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33" w:rsidRDefault="001F7833" w:rsidP="001F7833">
      <w:pPr>
        <w:pStyle w:val="Pavadinimas"/>
        <w:tabs>
          <w:tab w:val="left" w:pos="5760"/>
        </w:tabs>
        <w:ind w:left="5040"/>
        <w:jc w:val="left"/>
        <w:rPr>
          <w:b w:val="0"/>
        </w:rPr>
      </w:pPr>
      <w:r>
        <w:rPr>
          <w:b w:val="0"/>
        </w:rPr>
        <w:t>PATVIRTINTA</w:t>
      </w:r>
    </w:p>
    <w:p w:rsidR="001F7833" w:rsidRDefault="001F7833" w:rsidP="001F7833">
      <w:pPr>
        <w:pStyle w:val="Pavadinimas"/>
        <w:tabs>
          <w:tab w:val="left" w:pos="5760"/>
        </w:tabs>
        <w:ind w:left="5040"/>
        <w:jc w:val="left"/>
        <w:rPr>
          <w:b w:val="0"/>
        </w:rPr>
      </w:pPr>
      <w:r>
        <w:rPr>
          <w:b w:val="0"/>
        </w:rPr>
        <w:t xml:space="preserve">Plungės rajono savivaldybės administracijos direktoriaus 2015 m. spalio 28 d. </w:t>
      </w:r>
    </w:p>
    <w:p w:rsidR="001F7833" w:rsidRDefault="001F7833" w:rsidP="001F7833">
      <w:pPr>
        <w:pStyle w:val="Pavadinimas"/>
        <w:tabs>
          <w:tab w:val="left" w:pos="5760"/>
        </w:tabs>
        <w:ind w:left="5040"/>
        <w:jc w:val="left"/>
        <w:rPr>
          <w:b w:val="0"/>
        </w:rPr>
      </w:pPr>
      <w:r>
        <w:rPr>
          <w:b w:val="0"/>
        </w:rPr>
        <w:t xml:space="preserve">įsakymu Nr. D-784 </w:t>
      </w:r>
    </w:p>
    <w:p w:rsidR="001F7833" w:rsidRDefault="001F7833" w:rsidP="009E7875">
      <w:pPr>
        <w:pStyle w:val="Pavadinimas"/>
        <w:jc w:val="left"/>
      </w:pPr>
    </w:p>
    <w:p w:rsidR="001F7833" w:rsidRDefault="001F7833" w:rsidP="001F7833">
      <w:pPr>
        <w:pStyle w:val="Pavadinimas"/>
      </w:pPr>
    </w:p>
    <w:p w:rsidR="001F7833" w:rsidRDefault="001F7833" w:rsidP="001F7833">
      <w:pPr>
        <w:pStyle w:val="Pavadinimas"/>
        <w:rPr>
          <w:sz w:val="32"/>
          <w:szCs w:val="32"/>
        </w:rPr>
      </w:pPr>
      <w:r>
        <w:rPr>
          <w:sz w:val="32"/>
          <w:szCs w:val="32"/>
        </w:rPr>
        <w:t>Plungės rajono savivaldybės</w:t>
      </w:r>
      <w:r w:rsidR="003D3F7D">
        <w:rPr>
          <w:sz w:val="32"/>
          <w:szCs w:val="32"/>
        </w:rPr>
        <w:t xml:space="preserve"> administracijos</w:t>
      </w:r>
      <w:r w:rsidR="00263547">
        <w:rPr>
          <w:sz w:val="32"/>
          <w:szCs w:val="32"/>
        </w:rPr>
        <w:t xml:space="preserve"> </w:t>
      </w:r>
      <w:proofErr w:type="spellStart"/>
      <w:r>
        <w:rPr>
          <w:sz w:val="32"/>
          <w:szCs w:val="32"/>
        </w:rPr>
        <w:t>Šateikių</w:t>
      </w:r>
      <w:proofErr w:type="spellEnd"/>
      <w:r>
        <w:rPr>
          <w:sz w:val="32"/>
          <w:szCs w:val="32"/>
        </w:rPr>
        <w:t xml:space="preserve"> kultūros centras</w:t>
      </w:r>
    </w:p>
    <w:p w:rsidR="001F7833" w:rsidRDefault="001F7833" w:rsidP="001F7833">
      <w:pPr>
        <w:pStyle w:val="Pavadinimas"/>
        <w:rPr>
          <w:szCs w:val="22"/>
        </w:rPr>
      </w:pPr>
      <w:r>
        <w:rPr>
          <w:i/>
          <w:iCs/>
          <w:sz w:val="22"/>
          <w:szCs w:val="22"/>
        </w:rPr>
        <w:br/>
      </w:r>
      <w:r>
        <w:rPr>
          <w:szCs w:val="22"/>
          <w:lang w:val="en-US"/>
        </w:rPr>
        <w:t>2016 -2018-</w:t>
      </w:r>
      <w:proofErr w:type="spellStart"/>
      <w:r>
        <w:rPr>
          <w:szCs w:val="22"/>
        </w:rPr>
        <w:t>ųjų</w:t>
      </w:r>
      <w:proofErr w:type="spellEnd"/>
      <w:r>
        <w:rPr>
          <w:szCs w:val="22"/>
        </w:rPr>
        <w:t xml:space="preserve"> METŲ STRATEGINIS VEIKLOS PLANAS</w:t>
      </w:r>
    </w:p>
    <w:p w:rsidR="001F7833" w:rsidRDefault="001F7833" w:rsidP="001F7833">
      <w:pPr>
        <w:pStyle w:val="Pavadinimas"/>
        <w:rPr>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1701"/>
        <w:gridCol w:w="1563"/>
      </w:tblGrid>
      <w:tr w:rsidR="001F7833" w:rsidTr="001F7833">
        <w:trPr>
          <w:cantSplit/>
          <w:trHeight w:val="128"/>
          <w:jc w:val="center"/>
        </w:trPr>
        <w:tc>
          <w:tcPr>
            <w:tcW w:w="6384" w:type="dxa"/>
            <w:tcBorders>
              <w:top w:val="single" w:sz="12" w:space="0" w:color="auto"/>
              <w:left w:val="single" w:sz="12" w:space="0" w:color="auto"/>
              <w:bottom w:val="single" w:sz="12" w:space="0" w:color="auto"/>
              <w:right w:val="single" w:sz="4" w:space="0" w:color="auto"/>
            </w:tcBorders>
            <w:hideMark/>
          </w:tcPr>
          <w:p w:rsidR="001F7833" w:rsidRDefault="001F7833">
            <w:pPr>
              <w:pStyle w:val="Pavadinimas"/>
              <w:jc w:val="left"/>
              <w:rPr>
                <w:bCs w:val="0"/>
                <w:sz w:val="16"/>
              </w:rPr>
            </w:pPr>
            <w:r>
              <w:t>Asignavimų valdytojo / priemonių vykdytojo pavadinimas</w:t>
            </w:r>
          </w:p>
        </w:tc>
        <w:tc>
          <w:tcPr>
            <w:tcW w:w="1701" w:type="dxa"/>
            <w:tcBorders>
              <w:top w:val="single" w:sz="12" w:space="0" w:color="auto"/>
              <w:left w:val="single" w:sz="4" w:space="0" w:color="auto"/>
              <w:bottom w:val="nil"/>
              <w:right w:val="single" w:sz="4" w:space="0" w:color="auto"/>
            </w:tcBorders>
            <w:hideMark/>
          </w:tcPr>
          <w:p w:rsidR="001F7833" w:rsidRDefault="001F7833">
            <w:pPr>
              <w:pStyle w:val="Pavadinimas"/>
              <w:rPr>
                <w:bCs w:val="0"/>
                <w:sz w:val="16"/>
              </w:rPr>
            </w:pPr>
            <w:r>
              <w:t>Asignavimų valdytojo kodas</w:t>
            </w:r>
          </w:p>
        </w:tc>
        <w:tc>
          <w:tcPr>
            <w:tcW w:w="1563" w:type="dxa"/>
            <w:tcBorders>
              <w:top w:val="single" w:sz="12" w:space="0" w:color="auto"/>
              <w:left w:val="single" w:sz="4" w:space="0" w:color="auto"/>
              <w:bottom w:val="nil"/>
              <w:right w:val="single" w:sz="12" w:space="0" w:color="auto"/>
            </w:tcBorders>
            <w:hideMark/>
          </w:tcPr>
          <w:p w:rsidR="001F7833" w:rsidRDefault="001F7833">
            <w:pPr>
              <w:pStyle w:val="Pavadinimas"/>
              <w:rPr>
                <w:bCs w:val="0"/>
                <w:sz w:val="16"/>
              </w:rPr>
            </w:pPr>
            <w:r>
              <w:t>Priemonių vykdytojo kodas</w:t>
            </w:r>
          </w:p>
        </w:tc>
      </w:tr>
      <w:tr w:rsidR="001F7833" w:rsidTr="001F7833">
        <w:trPr>
          <w:cantSplit/>
          <w:trHeight w:val="128"/>
          <w:jc w:val="center"/>
        </w:trPr>
        <w:tc>
          <w:tcPr>
            <w:tcW w:w="6384" w:type="dxa"/>
            <w:vMerge w:val="restart"/>
            <w:tcBorders>
              <w:top w:val="single" w:sz="12" w:space="0" w:color="auto"/>
              <w:left w:val="single" w:sz="12" w:space="0" w:color="auto"/>
              <w:bottom w:val="single" w:sz="12" w:space="0" w:color="auto"/>
              <w:right w:val="single" w:sz="4" w:space="0" w:color="auto"/>
            </w:tcBorders>
            <w:hideMark/>
          </w:tcPr>
          <w:p w:rsidR="001F7833" w:rsidRDefault="001F7833">
            <w:pPr>
              <w:pStyle w:val="Pavadinimas"/>
              <w:jc w:val="left"/>
            </w:pPr>
            <w:r>
              <w:t xml:space="preserve">Plungės rajono savivaldybės </w:t>
            </w:r>
            <w:proofErr w:type="spellStart"/>
            <w:r>
              <w:t>Šateikių</w:t>
            </w:r>
            <w:proofErr w:type="spellEnd"/>
            <w:r>
              <w:t xml:space="preserve"> kultūros centras</w:t>
            </w:r>
          </w:p>
        </w:tc>
        <w:tc>
          <w:tcPr>
            <w:tcW w:w="1701" w:type="dxa"/>
            <w:tcBorders>
              <w:top w:val="single" w:sz="12" w:space="0" w:color="auto"/>
              <w:left w:val="single" w:sz="4" w:space="0" w:color="auto"/>
              <w:bottom w:val="nil"/>
              <w:right w:val="single" w:sz="4" w:space="0" w:color="auto"/>
            </w:tcBorders>
            <w:hideMark/>
          </w:tcPr>
          <w:p w:rsidR="001F7833" w:rsidRDefault="001F7833">
            <w:pPr>
              <w:pStyle w:val="Pavadinimas"/>
            </w:pPr>
            <w:r>
              <w:rPr>
                <w:lang w:val="en-US"/>
              </w:rPr>
              <w:t>300904855</w:t>
            </w:r>
          </w:p>
        </w:tc>
        <w:tc>
          <w:tcPr>
            <w:tcW w:w="1563" w:type="dxa"/>
            <w:tcBorders>
              <w:top w:val="single" w:sz="12" w:space="0" w:color="auto"/>
              <w:left w:val="single" w:sz="4" w:space="0" w:color="auto"/>
              <w:bottom w:val="nil"/>
              <w:right w:val="single" w:sz="12" w:space="0" w:color="auto"/>
            </w:tcBorders>
          </w:tcPr>
          <w:p w:rsidR="001F7833" w:rsidRDefault="003D3F7D">
            <w:pPr>
              <w:pStyle w:val="Pavadinimas"/>
            </w:pPr>
            <w:r>
              <w:t>75</w:t>
            </w:r>
          </w:p>
        </w:tc>
      </w:tr>
      <w:tr w:rsidR="001F7833" w:rsidTr="001F7833">
        <w:trPr>
          <w:cantSplit/>
          <w:trHeight w:val="70"/>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1F7833" w:rsidRDefault="001F7833">
            <w:pPr>
              <w:rPr>
                <w:b/>
                <w:bCs/>
                <w:lang w:val="lt-LT"/>
              </w:rPr>
            </w:pPr>
          </w:p>
        </w:tc>
        <w:tc>
          <w:tcPr>
            <w:tcW w:w="1701" w:type="dxa"/>
            <w:tcBorders>
              <w:top w:val="nil"/>
              <w:left w:val="single" w:sz="4" w:space="0" w:color="auto"/>
              <w:bottom w:val="single" w:sz="12" w:space="0" w:color="auto"/>
              <w:right w:val="single" w:sz="4" w:space="0" w:color="auto"/>
            </w:tcBorders>
            <w:vAlign w:val="bottom"/>
          </w:tcPr>
          <w:p w:rsidR="001F7833" w:rsidRDefault="001F7833">
            <w:pPr>
              <w:pStyle w:val="Pavadinimas"/>
              <w:jc w:val="left"/>
              <w:rPr>
                <w:b w:val="0"/>
                <w:bCs w:val="0"/>
              </w:rPr>
            </w:pPr>
          </w:p>
        </w:tc>
        <w:tc>
          <w:tcPr>
            <w:tcW w:w="1563" w:type="dxa"/>
            <w:tcBorders>
              <w:top w:val="nil"/>
              <w:left w:val="single" w:sz="4" w:space="0" w:color="auto"/>
              <w:bottom w:val="single" w:sz="12" w:space="0" w:color="auto"/>
              <w:right w:val="single" w:sz="12" w:space="0" w:color="auto"/>
            </w:tcBorders>
            <w:vAlign w:val="bottom"/>
          </w:tcPr>
          <w:p w:rsidR="001F7833" w:rsidRDefault="001F7833">
            <w:pPr>
              <w:pStyle w:val="Pavadinimas"/>
              <w:jc w:val="left"/>
              <w:rPr>
                <w:b w:val="0"/>
                <w:bCs w:val="0"/>
              </w:rPr>
            </w:pPr>
          </w:p>
        </w:tc>
      </w:tr>
    </w:tbl>
    <w:p w:rsidR="001F7833" w:rsidRDefault="001F7833" w:rsidP="001F7833">
      <w:pPr>
        <w:pStyle w:val="Pavadinimas"/>
        <w:rPr>
          <w:b w:val="0"/>
          <w:bCs w:val="0"/>
          <w:sz w:val="22"/>
          <w:szCs w:val="22"/>
        </w:rPr>
      </w:pPr>
    </w:p>
    <w:tbl>
      <w:tblPr>
        <w:tblW w:w="964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48"/>
      </w:tblGrid>
      <w:tr w:rsidR="001F7833" w:rsidTr="001F7833">
        <w:trPr>
          <w:jc w:val="center"/>
        </w:trPr>
        <w:tc>
          <w:tcPr>
            <w:tcW w:w="9648" w:type="dxa"/>
            <w:tcBorders>
              <w:top w:val="single" w:sz="12" w:space="0" w:color="auto"/>
              <w:left w:val="single" w:sz="12" w:space="0" w:color="auto"/>
              <w:bottom w:val="single" w:sz="8" w:space="0" w:color="auto"/>
              <w:right w:val="single" w:sz="12" w:space="0" w:color="auto"/>
            </w:tcBorders>
            <w:shd w:val="clear" w:color="auto" w:fill="C0C0C0"/>
            <w:hideMark/>
          </w:tcPr>
          <w:p w:rsidR="001F7833" w:rsidRDefault="001F7833">
            <w:pPr>
              <w:pStyle w:val="Pavadinimas"/>
            </w:pPr>
            <w:r>
              <w:rPr>
                <w:sz w:val="22"/>
                <w:szCs w:val="22"/>
              </w:rPr>
              <w:t>Situacijos analizė</w:t>
            </w:r>
          </w:p>
        </w:tc>
      </w:tr>
      <w:tr w:rsidR="001F7833"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pPr>
            <w:r>
              <w:rPr>
                <w:sz w:val="22"/>
                <w:szCs w:val="22"/>
              </w:rPr>
              <w:t>Išorinės aplinkos analizė:</w:t>
            </w:r>
          </w:p>
        </w:tc>
      </w:tr>
      <w:tr w:rsidR="001F7833"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jc w:val="left"/>
            </w:pPr>
            <w:r>
              <w:rPr>
                <w:sz w:val="22"/>
                <w:szCs w:val="22"/>
              </w:rPr>
              <w:t xml:space="preserve">Politiniai-teisiniai veiksniai. </w:t>
            </w:r>
          </w:p>
          <w:p w:rsidR="001F7833" w:rsidRDefault="001F7833">
            <w:pPr>
              <w:pStyle w:val="Pavadinimas"/>
              <w:jc w:val="left"/>
              <w:rPr>
                <w:b w:val="0"/>
                <w:bCs w:val="0"/>
              </w:rPr>
            </w:pPr>
            <w:r>
              <w:rPr>
                <w:b w:val="0"/>
                <w:sz w:val="22"/>
                <w:szCs w:val="22"/>
              </w:rPr>
              <w:t>Kultūros centro funkcijas reglamentuoja Lietuvos respublikos, Plungės rajono savivaldybės priimti teisės aktai, LR kultūros centrų įstatymai. Kultūros centro veiksmai turi derėti su Savivaldybės strateginio planavimo politika.</w:t>
            </w:r>
          </w:p>
        </w:tc>
      </w:tr>
      <w:tr w:rsidR="001F7833"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jc w:val="left"/>
            </w:pPr>
            <w:r>
              <w:rPr>
                <w:sz w:val="22"/>
                <w:szCs w:val="22"/>
              </w:rPr>
              <w:t>Ekonominiai veiksniai.</w:t>
            </w:r>
          </w:p>
          <w:p w:rsidR="001F7833" w:rsidRDefault="001F7833">
            <w:pPr>
              <w:pStyle w:val="Pavadinimas"/>
              <w:jc w:val="left"/>
              <w:rPr>
                <w:b w:val="0"/>
                <w:bCs w:val="0"/>
              </w:rPr>
            </w:pPr>
            <w:r>
              <w:rPr>
                <w:b w:val="0"/>
                <w:bCs w:val="0"/>
                <w:sz w:val="22"/>
                <w:szCs w:val="22"/>
              </w:rPr>
              <w:t xml:space="preserve"> Kultūros centro finansines galimybės priklauso nuo Plungės rajono savivaldybės biudžeto galimybių, lėšų surinktų pagal </w:t>
            </w:r>
            <w:proofErr w:type="spellStart"/>
            <w:r>
              <w:rPr>
                <w:b w:val="0"/>
                <w:bCs w:val="0"/>
                <w:sz w:val="22"/>
                <w:szCs w:val="22"/>
              </w:rPr>
              <w:t>spec</w:t>
            </w:r>
            <w:proofErr w:type="spellEnd"/>
            <w:r>
              <w:rPr>
                <w:b w:val="0"/>
                <w:bCs w:val="0"/>
                <w:sz w:val="22"/>
                <w:szCs w:val="22"/>
              </w:rPr>
              <w:t>. programą , rėmėjų ir už įvairias kultūros centro teikiamų paslaugų lėšos.</w:t>
            </w:r>
          </w:p>
        </w:tc>
      </w:tr>
      <w:tr w:rsidR="001F7833"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jc w:val="left"/>
            </w:pPr>
            <w:r>
              <w:rPr>
                <w:sz w:val="22"/>
                <w:szCs w:val="22"/>
              </w:rPr>
              <w:t>Socialiniai veiksniai.</w:t>
            </w:r>
          </w:p>
          <w:p w:rsidR="001F7833" w:rsidRDefault="001F7833">
            <w:pPr>
              <w:pStyle w:val="Pavadinimas"/>
              <w:jc w:val="left"/>
              <w:rPr>
                <w:b w:val="0"/>
                <w:bCs w:val="0"/>
              </w:rPr>
            </w:pPr>
            <w:r>
              <w:rPr>
                <w:b w:val="0"/>
                <w:sz w:val="22"/>
                <w:szCs w:val="22"/>
              </w:rPr>
              <w:t>Kultūros centras vienija du filialus .Daugėja vyresnio amžiaus žmonių, būtina išsaugoti tradicines , kalendorines šventes jas puoselėti ir vykdyti jų tęstinumą.</w:t>
            </w:r>
          </w:p>
        </w:tc>
      </w:tr>
      <w:tr w:rsidR="001F7833" w:rsidRPr="009E7875"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jc w:val="left"/>
            </w:pPr>
            <w:r>
              <w:rPr>
                <w:sz w:val="22"/>
                <w:szCs w:val="22"/>
              </w:rPr>
              <w:t>Technologiniai veiksniai.</w:t>
            </w:r>
          </w:p>
          <w:p w:rsidR="001F7833" w:rsidRDefault="001F7833">
            <w:pPr>
              <w:pStyle w:val="Pavadinimas"/>
              <w:jc w:val="left"/>
              <w:rPr>
                <w:b w:val="0"/>
                <w:bCs w:val="0"/>
              </w:rPr>
            </w:pPr>
            <w:r>
              <w:rPr>
                <w:b w:val="0"/>
                <w:sz w:val="22"/>
                <w:szCs w:val="22"/>
              </w:rPr>
              <w:t xml:space="preserve">   Kad užtikrinti centre organizuojamų renginių kokybę pagerinti filialų darbą, bei kokybiškai perteikti informaciją visuomenei, būtina pritaikyti naująsias ši</w:t>
            </w:r>
            <w:r w:rsidR="00BE521B">
              <w:rPr>
                <w:b w:val="0"/>
                <w:sz w:val="22"/>
                <w:szCs w:val="22"/>
              </w:rPr>
              <w:t xml:space="preserve">uolaikines technologijas. Reikalinga </w:t>
            </w:r>
            <w:r>
              <w:rPr>
                <w:b w:val="0"/>
                <w:sz w:val="22"/>
                <w:szCs w:val="22"/>
              </w:rPr>
              <w:t xml:space="preserve"> įsigyti muzikos instrumentų, filmavimo kamerą, </w:t>
            </w:r>
            <w:proofErr w:type="spellStart"/>
            <w:r>
              <w:rPr>
                <w:b w:val="0"/>
                <w:sz w:val="22"/>
                <w:szCs w:val="22"/>
              </w:rPr>
              <w:t>multidimediją</w:t>
            </w:r>
            <w:proofErr w:type="spellEnd"/>
            <w:r>
              <w:rPr>
                <w:b w:val="0"/>
                <w:sz w:val="22"/>
                <w:szCs w:val="22"/>
              </w:rPr>
              <w:t>, koncertinius rūbus, kompiuterius.</w:t>
            </w:r>
          </w:p>
        </w:tc>
      </w:tr>
      <w:tr w:rsidR="001F7833" w:rsidRPr="009E7875"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pPr>
            <w:r>
              <w:rPr>
                <w:sz w:val="22"/>
                <w:szCs w:val="22"/>
              </w:rPr>
              <w:t>SSGG (stiprybių, silpnybių, galimybių ir grėsmių) analizė:</w:t>
            </w:r>
          </w:p>
        </w:tc>
      </w:tr>
      <w:tr w:rsidR="001F7833"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jc w:val="left"/>
            </w:pPr>
            <w:r>
              <w:rPr>
                <w:sz w:val="22"/>
                <w:szCs w:val="22"/>
              </w:rPr>
              <w:t>Stiprybės.</w:t>
            </w:r>
          </w:p>
          <w:p w:rsidR="001F7833" w:rsidRDefault="001F7833">
            <w:pPr>
              <w:pStyle w:val="Pavadinimas"/>
              <w:jc w:val="left"/>
              <w:rPr>
                <w:b w:val="0"/>
                <w:bCs w:val="0"/>
              </w:rPr>
            </w:pPr>
            <w:proofErr w:type="gramStart"/>
            <w:r>
              <w:rPr>
                <w:b w:val="0"/>
                <w:bCs w:val="0"/>
                <w:sz w:val="22"/>
                <w:szCs w:val="22"/>
                <w:lang w:val="en-US"/>
              </w:rPr>
              <w:t>1.</w:t>
            </w:r>
            <w:r>
              <w:rPr>
                <w:b w:val="0"/>
                <w:bCs w:val="0"/>
                <w:sz w:val="22"/>
                <w:szCs w:val="22"/>
              </w:rPr>
              <w:t>Renovuotos</w:t>
            </w:r>
            <w:proofErr w:type="gramEnd"/>
            <w:r>
              <w:rPr>
                <w:b w:val="0"/>
                <w:bCs w:val="0"/>
                <w:sz w:val="22"/>
                <w:szCs w:val="22"/>
              </w:rPr>
              <w:t xml:space="preserve"> kultūros centro ir </w:t>
            </w:r>
            <w:proofErr w:type="spellStart"/>
            <w:r>
              <w:rPr>
                <w:b w:val="0"/>
                <w:bCs w:val="0"/>
                <w:sz w:val="22"/>
                <w:szCs w:val="22"/>
              </w:rPr>
              <w:t>Aleksandravo</w:t>
            </w:r>
            <w:proofErr w:type="spellEnd"/>
            <w:r>
              <w:rPr>
                <w:b w:val="0"/>
                <w:bCs w:val="0"/>
                <w:sz w:val="22"/>
                <w:szCs w:val="22"/>
              </w:rPr>
              <w:t xml:space="preserve"> filialo patalpos.</w:t>
            </w:r>
          </w:p>
          <w:p w:rsidR="001F7833" w:rsidRDefault="001F7833">
            <w:pPr>
              <w:pStyle w:val="Pavadinimas"/>
              <w:jc w:val="left"/>
              <w:rPr>
                <w:b w:val="0"/>
                <w:bCs w:val="0"/>
              </w:rPr>
            </w:pPr>
            <w:proofErr w:type="gramStart"/>
            <w:r>
              <w:rPr>
                <w:b w:val="0"/>
                <w:bCs w:val="0"/>
                <w:sz w:val="22"/>
                <w:szCs w:val="22"/>
                <w:lang w:val="en-US"/>
              </w:rPr>
              <w:t>2.</w:t>
            </w:r>
            <w:r>
              <w:rPr>
                <w:b w:val="0"/>
                <w:bCs w:val="0"/>
                <w:sz w:val="22"/>
                <w:szCs w:val="22"/>
              </w:rPr>
              <w:t>Darbuotojų</w:t>
            </w:r>
            <w:proofErr w:type="gramEnd"/>
            <w:r>
              <w:rPr>
                <w:b w:val="0"/>
                <w:bCs w:val="0"/>
                <w:sz w:val="22"/>
                <w:szCs w:val="22"/>
              </w:rPr>
              <w:t xml:space="preserve"> kvalifikacija ir kompetencija.</w:t>
            </w:r>
          </w:p>
          <w:p w:rsidR="001F7833" w:rsidRDefault="001F7833">
            <w:pPr>
              <w:pStyle w:val="Pavadinimas"/>
              <w:jc w:val="left"/>
              <w:rPr>
                <w:b w:val="0"/>
                <w:bCs w:val="0"/>
              </w:rPr>
            </w:pPr>
            <w:proofErr w:type="gramStart"/>
            <w:r>
              <w:rPr>
                <w:b w:val="0"/>
                <w:bCs w:val="0"/>
                <w:sz w:val="22"/>
                <w:szCs w:val="22"/>
                <w:lang w:val="en-US"/>
              </w:rPr>
              <w:t>3.</w:t>
            </w:r>
            <w:r>
              <w:rPr>
                <w:b w:val="0"/>
                <w:bCs w:val="0"/>
                <w:sz w:val="22"/>
                <w:szCs w:val="22"/>
              </w:rPr>
              <w:t>Stiprios</w:t>
            </w:r>
            <w:proofErr w:type="gramEnd"/>
            <w:r>
              <w:rPr>
                <w:b w:val="0"/>
                <w:bCs w:val="0"/>
                <w:sz w:val="22"/>
                <w:szCs w:val="22"/>
              </w:rPr>
              <w:t xml:space="preserve"> ir aktyvios kultūros  centro teritorijoje veikiančios bendruomenės.</w:t>
            </w:r>
          </w:p>
          <w:p w:rsidR="001F7833" w:rsidRDefault="001F7833">
            <w:pPr>
              <w:pStyle w:val="Pavadinimas"/>
              <w:jc w:val="left"/>
              <w:rPr>
                <w:b w:val="0"/>
                <w:bCs w:val="0"/>
              </w:rPr>
            </w:pPr>
            <w:proofErr w:type="gramStart"/>
            <w:r>
              <w:rPr>
                <w:b w:val="0"/>
                <w:bCs w:val="0"/>
                <w:sz w:val="22"/>
                <w:szCs w:val="22"/>
                <w:lang w:val="en-US"/>
              </w:rPr>
              <w:t>4.</w:t>
            </w:r>
            <w:r>
              <w:rPr>
                <w:b w:val="0"/>
                <w:bCs w:val="0"/>
                <w:sz w:val="22"/>
                <w:szCs w:val="22"/>
              </w:rPr>
              <w:t>Aktyvus</w:t>
            </w:r>
            <w:proofErr w:type="gramEnd"/>
            <w:r>
              <w:rPr>
                <w:b w:val="0"/>
                <w:bCs w:val="0"/>
                <w:sz w:val="22"/>
                <w:szCs w:val="22"/>
              </w:rPr>
              <w:t xml:space="preserve"> gyventojų dalyvavimas renginiuose, bei meno kolektyvų veikloje.</w:t>
            </w:r>
          </w:p>
          <w:p w:rsidR="001F7833" w:rsidRDefault="001F7833">
            <w:pPr>
              <w:pStyle w:val="Pavadinimas"/>
              <w:jc w:val="left"/>
              <w:rPr>
                <w:b w:val="0"/>
                <w:bCs w:val="0"/>
              </w:rPr>
            </w:pPr>
            <w:proofErr w:type="gramStart"/>
            <w:r>
              <w:rPr>
                <w:b w:val="0"/>
                <w:bCs w:val="0"/>
                <w:sz w:val="22"/>
                <w:szCs w:val="22"/>
                <w:lang w:val="en-US"/>
              </w:rPr>
              <w:t>5.</w:t>
            </w:r>
            <w:r>
              <w:rPr>
                <w:b w:val="0"/>
                <w:bCs w:val="0"/>
                <w:sz w:val="22"/>
                <w:szCs w:val="22"/>
              </w:rPr>
              <w:t>Sudarytos</w:t>
            </w:r>
            <w:proofErr w:type="gramEnd"/>
            <w:r>
              <w:rPr>
                <w:b w:val="0"/>
                <w:bCs w:val="0"/>
                <w:sz w:val="22"/>
                <w:szCs w:val="22"/>
              </w:rPr>
              <w:t xml:space="preserve"> sąlygos saviraiškai, teigiamas vietos bendruomenių vertinimas.</w:t>
            </w:r>
          </w:p>
        </w:tc>
      </w:tr>
      <w:tr w:rsidR="001F7833" w:rsidRPr="009E7875"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jc w:val="left"/>
            </w:pPr>
            <w:r>
              <w:rPr>
                <w:sz w:val="22"/>
                <w:szCs w:val="22"/>
              </w:rPr>
              <w:t>Silpnybės.</w:t>
            </w:r>
          </w:p>
          <w:p w:rsidR="001F7833" w:rsidRDefault="001F7833">
            <w:pPr>
              <w:pStyle w:val="Pavadinimas"/>
              <w:jc w:val="left"/>
              <w:rPr>
                <w:b w:val="0"/>
              </w:rPr>
            </w:pPr>
            <w:proofErr w:type="gramStart"/>
            <w:r>
              <w:rPr>
                <w:b w:val="0"/>
                <w:sz w:val="22"/>
                <w:szCs w:val="22"/>
                <w:lang w:val="en-US"/>
              </w:rPr>
              <w:t>1.</w:t>
            </w:r>
            <w:r>
              <w:rPr>
                <w:b w:val="0"/>
                <w:sz w:val="22"/>
                <w:szCs w:val="22"/>
              </w:rPr>
              <w:t>Trūksta</w:t>
            </w:r>
            <w:proofErr w:type="gramEnd"/>
            <w:r>
              <w:rPr>
                <w:b w:val="0"/>
                <w:sz w:val="22"/>
                <w:szCs w:val="22"/>
              </w:rPr>
              <w:t xml:space="preserve"> infor</w:t>
            </w:r>
            <w:r w:rsidR="00BE521B">
              <w:rPr>
                <w:b w:val="0"/>
                <w:sz w:val="22"/>
                <w:szCs w:val="22"/>
              </w:rPr>
              <w:t>macinės technologijos priemonių,</w:t>
            </w:r>
            <w:r>
              <w:rPr>
                <w:b w:val="0"/>
                <w:sz w:val="22"/>
                <w:szCs w:val="22"/>
              </w:rPr>
              <w:t xml:space="preserve"> muz</w:t>
            </w:r>
            <w:r w:rsidR="00BE521B">
              <w:rPr>
                <w:b w:val="0"/>
                <w:sz w:val="22"/>
                <w:szCs w:val="22"/>
              </w:rPr>
              <w:t>ikos instrumentų, sceninių rūbų</w:t>
            </w:r>
            <w:r>
              <w:rPr>
                <w:b w:val="0"/>
                <w:sz w:val="22"/>
                <w:szCs w:val="22"/>
              </w:rPr>
              <w:t>.</w:t>
            </w:r>
          </w:p>
          <w:p w:rsidR="001F7833" w:rsidRDefault="001F7833">
            <w:pPr>
              <w:pStyle w:val="Pavadinimas"/>
              <w:jc w:val="left"/>
              <w:rPr>
                <w:b w:val="0"/>
              </w:rPr>
            </w:pPr>
            <w:proofErr w:type="gramStart"/>
            <w:r>
              <w:rPr>
                <w:b w:val="0"/>
                <w:sz w:val="22"/>
                <w:szCs w:val="22"/>
                <w:lang w:val="en-US"/>
              </w:rPr>
              <w:t>2.Nepakankamasetat</w:t>
            </w:r>
            <w:r>
              <w:rPr>
                <w:b w:val="0"/>
                <w:sz w:val="22"/>
                <w:szCs w:val="22"/>
              </w:rPr>
              <w:t>ų</w:t>
            </w:r>
            <w:proofErr w:type="gramEnd"/>
            <w:r>
              <w:rPr>
                <w:b w:val="0"/>
                <w:sz w:val="22"/>
                <w:szCs w:val="22"/>
              </w:rPr>
              <w:t xml:space="preserve"> skaičius.</w:t>
            </w:r>
          </w:p>
          <w:p w:rsidR="001F7833" w:rsidRDefault="001F7833">
            <w:pPr>
              <w:pStyle w:val="Pavadinimas"/>
              <w:jc w:val="left"/>
              <w:rPr>
                <w:b w:val="0"/>
              </w:rPr>
            </w:pPr>
            <w:proofErr w:type="gramStart"/>
            <w:r>
              <w:rPr>
                <w:b w:val="0"/>
                <w:sz w:val="22"/>
                <w:szCs w:val="22"/>
                <w:lang w:val="en-US"/>
              </w:rPr>
              <w:t>3.</w:t>
            </w:r>
            <w:r>
              <w:rPr>
                <w:b w:val="0"/>
                <w:sz w:val="22"/>
                <w:szCs w:val="22"/>
              </w:rPr>
              <w:t>Nepakankamas</w:t>
            </w:r>
            <w:proofErr w:type="gramEnd"/>
            <w:r>
              <w:rPr>
                <w:b w:val="0"/>
                <w:sz w:val="22"/>
                <w:szCs w:val="22"/>
              </w:rPr>
              <w:t xml:space="preserve"> meno kolektyvų finansavimas.</w:t>
            </w:r>
          </w:p>
          <w:p w:rsidR="001F7833" w:rsidRDefault="001F7833">
            <w:pPr>
              <w:pStyle w:val="Pavadinimas"/>
              <w:jc w:val="left"/>
              <w:rPr>
                <w:b w:val="0"/>
                <w:bCs w:val="0"/>
              </w:rPr>
            </w:pPr>
            <w:r>
              <w:rPr>
                <w:b w:val="0"/>
                <w:sz w:val="22"/>
                <w:szCs w:val="22"/>
              </w:rPr>
              <w:t xml:space="preserve">   4.Nepakankamai gerai sutvarkyta įstatyminė bazė.</w:t>
            </w:r>
          </w:p>
        </w:tc>
      </w:tr>
      <w:tr w:rsidR="001F7833" w:rsidRPr="009E7875"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jc w:val="left"/>
            </w:pPr>
            <w:r>
              <w:rPr>
                <w:sz w:val="22"/>
                <w:szCs w:val="22"/>
              </w:rPr>
              <w:t>Galimybės.</w:t>
            </w:r>
          </w:p>
          <w:p w:rsidR="001F7833" w:rsidRDefault="001F7833">
            <w:pPr>
              <w:pStyle w:val="Pavadinimas"/>
              <w:jc w:val="left"/>
              <w:rPr>
                <w:b w:val="0"/>
              </w:rPr>
            </w:pPr>
            <w:proofErr w:type="gramStart"/>
            <w:r>
              <w:rPr>
                <w:b w:val="0"/>
                <w:sz w:val="22"/>
                <w:szCs w:val="22"/>
                <w:lang w:val="en-US"/>
              </w:rPr>
              <w:t>1.</w:t>
            </w:r>
            <w:r>
              <w:rPr>
                <w:b w:val="0"/>
                <w:sz w:val="22"/>
                <w:szCs w:val="22"/>
              </w:rPr>
              <w:t>Didėjant</w:t>
            </w:r>
            <w:proofErr w:type="gramEnd"/>
            <w:r>
              <w:rPr>
                <w:b w:val="0"/>
                <w:sz w:val="22"/>
                <w:szCs w:val="22"/>
              </w:rPr>
              <w:t xml:space="preserve"> savivaldybės biudžetui gerės kultūros centro finansavimas.</w:t>
            </w:r>
          </w:p>
          <w:p w:rsidR="001F7833" w:rsidRDefault="001F7833">
            <w:pPr>
              <w:pStyle w:val="Pavadinimas"/>
              <w:jc w:val="left"/>
              <w:rPr>
                <w:b w:val="0"/>
              </w:rPr>
            </w:pPr>
            <w:r>
              <w:rPr>
                <w:b w:val="0"/>
                <w:sz w:val="22"/>
                <w:szCs w:val="22"/>
              </w:rPr>
              <w:t xml:space="preserve">    2.Aktyviau dalyvauti Kultūros ministerijos ir kitų įstaigų  skelbiamuose projektinėse veiklose.</w:t>
            </w:r>
          </w:p>
          <w:p w:rsidR="001F7833" w:rsidRDefault="001F7833">
            <w:pPr>
              <w:pStyle w:val="Pavadinimas"/>
              <w:jc w:val="left"/>
              <w:rPr>
                <w:b w:val="0"/>
                <w:bCs w:val="0"/>
              </w:rPr>
            </w:pPr>
            <w:r>
              <w:rPr>
                <w:b w:val="0"/>
                <w:sz w:val="22"/>
                <w:szCs w:val="22"/>
              </w:rPr>
              <w:t xml:space="preserve">    3.Skatinti gyventojų laisvalaikio įvairovę, pilietinį aktyvumą.</w:t>
            </w:r>
          </w:p>
        </w:tc>
      </w:tr>
      <w:tr w:rsidR="001F7833" w:rsidRPr="009E7875"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jc w:val="left"/>
            </w:pPr>
            <w:r>
              <w:rPr>
                <w:sz w:val="22"/>
                <w:szCs w:val="22"/>
              </w:rPr>
              <w:t xml:space="preserve">Grėsmės. </w:t>
            </w:r>
          </w:p>
          <w:p w:rsidR="001F7833" w:rsidRDefault="001F7833">
            <w:pPr>
              <w:pStyle w:val="Pavadinimas"/>
              <w:jc w:val="left"/>
              <w:rPr>
                <w:b w:val="0"/>
              </w:rPr>
            </w:pPr>
            <w:r>
              <w:rPr>
                <w:sz w:val="22"/>
                <w:szCs w:val="22"/>
              </w:rPr>
              <w:t xml:space="preserve">  1.</w:t>
            </w:r>
            <w:r>
              <w:rPr>
                <w:b w:val="0"/>
                <w:sz w:val="22"/>
                <w:szCs w:val="22"/>
              </w:rPr>
              <w:t xml:space="preserve">Nerenovuojant </w:t>
            </w:r>
            <w:proofErr w:type="spellStart"/>
            <w:r>
              <w:rPr>
                <w:b w:val="0"/>
                <w:sz w:val="22"/>
                <w:szCs w:val="22"/>
              </w:rPr>
              <w:t>Narvaišių</w:t>
            </w:r>
            <w:proofErr w:type="spellEnd"/>
            <w:r>
              <w:rPr>
                <w:b w:val="0"/>
                <w:sz w:val="22"/>
                <w:szCs w:val="22"/>
              </w:rPr>
              <w:t xml:space="preserve"> filialą grėsmė – uždaryti.</w:t>
            </w:r>
          </w:p>
          <w:p w:rsidR="001F7833" w:rsidRDefault="001F7833">
            <w:pPr>
              <w:pStyle w:val="Pavadinimas"/>
              <w:jc w:val="left"/>
              <w:rPr>
                <w:b w:val="0"/>
              </w:rPr>
            </w:pPr>
            <w:proofErr w:type="gramStart"/>
            <w:r>
              <w:rPr>
                <w:b w:val="0"/>
                <w:sz w:val="22"/>
                <w:szCs w:val="22"/>
                <w:lang w:val="en-US"/>
              </w:rPr>
              <w:t>2.</w:t>
            </w:r>
            <w:r>
              <w:rPr>
                <w:b w:val="0"/>
                <w:sz w:val="22"/>
                <w:szCs w:val="22"/>
              </w:rPr>
              <w:t>Mažėjantis</w:t>
            </w:r>
            <w:proofErr w:type="gramEnd"/>
            <w:r>
              <w:rPr>
                <w:b w:val="0"/>
                <w:sz w:val="22"/>
                <w:szCs w:val="22"/>
              </w:rPr>
              <w:t xml:space="preserve"> savivaldybės kultūros rėmimo  projektų biudžetas.</w:t>
            </w:r>
          </w:p>
          <w:p w:rsidR="001F7833" w:rsidRDefault="001F7833">
            <w:pPr>
              <w:pStyle w:val="Pavadinimas"/>
              <w:jc w:val="left"/>
              <w:rPr>
                <w:b w:val="0"/>
                <w:bCs w:val="0"/>
              </w:rPr>
            </w:pPr>
            <w:r>
              <w:rPr>
                <w:b w:val="0"/>
                <w:sz w:val="22"/>
                <w:szCs w:val="22"/>
              </w:rPr>
              <w:t xml:space="preserve">   3.Visuomenės senėjimas, jaunų žmonių emigracija.</w:t>
            </w:r>
          </w:p>
        </w:tc>
      </w:tr>
      <w:tr w:rsidR="001F7833"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pPr>
            <w:r>
              <w:rPr>
                <w:sz w:val="22"/>
                <w:szCs w:val="22"/>
              </w:rPr>
              <w:lastRenderedPageBreak/>
              <w:t>Vidinės aplinkos analizė:</w:t>
            </w:r>
          </w:p>
        </w:tc>
      </w:tr>
      <w:tr w:rsidR="001F7833" w:rsidRPr="009E7875"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jc w:val="left"/>
            </w:pPr>
            <w:r>
              <w:rPr>
                <w:sz w:val="22"/>
                <w:szCs w:val="22"/>
              </w:rPr>
              <w:t xml:space="preserve">Organizacinė struktūra. </w:t>
            </w:r>
          </w:p>
          <w:p w:rsidR="001F7833" w:rsidRDefault="001F7833">
            <w:pPr>
              <w:pStyle w:val="Pavadinimas"/>
              <w:jc w:val="left"/>
              <w:rPr>
                <w:b w:val="0"/>
              </w:rPr>
            </w:pPr>
            <w:r>
              <w:rPr>
                <w:b w:val="0"/>
                <w:sz w:val="22"/>
                <w:szCs w:val="22"/>
              </w:rPr>
              <w:t>Plungės rajono savivaldybės  Tarybos patvirtinti etatai:</w:t>
            </w:r>
          </w:p>
          <w:p w:rsidR="001F7833" w:rsidRDefault="001F7833">
            <w:pPr>
              <w:pStyle w:val="Pavadinimas"/>
              <w:jc w:val="left"/>
              <w:rPr>
                <w:b w:val="0"/>
                <w:bCs w:val="0"/>
              </w:rPr>
            </w:pPr>
            <w:r>
              <w:rPr>
                <w:b w:val="0"/>
                <w:sz w:val="22"/>
                <w:szCs w:val="22"/>
              </w:rPr>
              <w:t xml:space="preserve">  Direktorius</w:t>
            </w:r>
            <w:r w:rsidR="00BE521B">
              <w:rPr>
                <w:b w:val="0"/>
                <w:sz w:val="22"/>
                <w:szCs w:val="22"/>
              </w:rPr>
              <w:t xml:space="preserve"> -1, </w:t>
            </w:r>
            <w:r>
              <w:rPr>
                <w:b w:val="0"/>
                <w:sz w:val="22"/>
                <w:szCs w:val="22"/>
              </w:rPr>
              <w:t xml:space="preserve"> buhalteris </w:t>
            </w:r>
            <w:r w:rsidR="00BE521B">
              <w:rPr>
                <w:b w:val="0"/>
                <w:sz w:val="22"/>
                <w:szCs w:val="22"/>
              </w:rPr>
              <w:t>-</w:t>
            </w:r>
            <w:r>
              <w:rPr>
                <w:b w:val="0"/>
                <w:sz w:val="22"/>
                <w:szCs w:val="22"/>
              </w:rPr>
              <w:t>0,5, 2 e</w:t>
            </w:r>
            <w:r w:rsidR="00BE521B">
              <w:rPr>
                <w:b w:val="0"/>
                <w:sz w:val="22"/>
                <w:szCs w:val="22"/>
              </w:rPr>
              <w:t>tatai meno vadovo, filialo vadovas -1, ūkinis darbuotojas - 1</w:t>
            </w:r>
            <w:r>
              <w:rPr>
                <w:b w:val="0"/>
                <w:sz w:val="22"/>
                <w:szCs w:val="22"/>
              </w:rPr>
              <w:t>,0,5 etato kūriko (šildymo sezono laikotarpiu)</w:t>
            </w:r>
            <w:r w:rsidR="00BE521B">
              <w:rPr>
                <w:b w:val="0"/>
                <w:sz w:val="22"/>
                <w:szCs w:val="22"/>
              </w:rPr>
              <w:t>.</w:t>
            </w:r>
          </w:p>
        </w:tc>
      </w:tr>
      <w:tr w:rsidR="001F7833"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jc w:val="left"/>
            </w:pPr>
            <w:r>
              <w:rPr>
                <w:sz w:val="22"/>
                <w:szCs w:val="22"/>
              </w:rPr>
              <w:t xml:space="preserve">Žmonių ištekliai.  </w:t>
            </w:r>
          </w:p>
          <w:p w:rsidR="001F7833" w:rsidRDefault="001F7833">
            <w:pPr>
              <w:pStyle w:val="Pavadinimas"/>
              <w:jc w:val="left"/>
              <w:rPr>
                <w:b w:val="0"/>
                <w:bCs w:val="0"/>
              </w:rPr>
            </w:pPr>
            <w:r>
              <w:rPr>
                <w:b w:val="0"/>
                <w:sz w:val="22"/>
                <w:szCs w:val="22"/>
              </w:rPr>
              <w:t>Kultūros centre, filialuose dirba bendruomenės aktyvo ir darbuotojų komandos.</w:t>
            </w:r>
          </w:p>
        </w:tc>
      </w:tr>
      <w:tr w:rsidR="001F7833" w:rsidTr="001F7833">
        <w:trPr>
          <w:jc w:val="center"/>
        </w:trPr>
        <w:tc>
          <w:tcPr>
            <w:tcW w:w="9648" w:type="dxa"/>
            <w:tcBorders>
              <w:top w:val="single" w:sz="8" w:space="0" w:color="auto"/>
              <w:left w:val="single" w:sz="12" w:space="0" w:color="auto"/>
              <w:bottom w:val="single" w:sz="8" w:space="0" w:color="auto"/>
              <w:right w:val="single" w:sz="12" w:space="0" w:color="auto"/>
            </w:tcBorders>
          </w:tcPr>
          <w:p w:rsidR="001F7833" w:rsidRDefault="001F7833">
            <w:pPr>
              <w:pStyle w:val="Pavadinimas"/>
              <w:jc w:val="left"/>
            </w:pPr>
            <w:r>
              <w:rPr>
                <w:sz w:val="22"/>
                <w:szCs w:val="22"/>
              </w:rPr>
              <w:t xml:space="preserve">Planavimo sistema. </w:t>
            </w:r>
          </w:p>
          <w:p w:rsidR="001F7833" w:rsidRDefault="001F7833">
            <w:pPr>
              <w:pStyle w:val="Antrinispavadinimas"/>
              <w:spacing w:after="0"/>
              <w:jc w:val="both"/>
              <w:rPr>
                <w:rFonts w:ascii="Times New Roman" w:hAnsi="Times New Roman"/>
                <w:bCs/>
                <w:lang w:val="lt-LT" w:eastAsia="ar-SA"/>
              </w:rPr>
            </w:pPr>
            <w:r>
              <w:rPr>
                <w:rFonts w:ascii="Times New Roman" w:hAnsi="Times New Roman"/>
                <w:bCs/>
                <w:sz w:val="22"/>
                <w:szCs w:val="22"/>
                <w:lang w:val="lt-LT" w:eastAsia="ar-SA"/>
              </w:rPr>
              <w:t xml:space="preserve">Plungės rajono savivaldybės tarybos </w:t>
            </w:r>
            <w:smartTag w:uri="urn:schemas-microsoft-com:office:smarttags" w:element="metricconverter">
              <w:smartTagPr>
                <w:attr w:name="ProductID" w:val="2011 m"/>
              </w:smartTagPr>
              <w:r>
                <w:rPr>
                  <w:rFonts w:ascii="Times New Roman" w:hAnsi="Times New Roman"/>
                  <w:bCs/>
                  <w:sz w:val="22"/>
                  <w:szCs w:val="22"/>
                  <w:lang w:val="lt-LT" w:eastAsia="ar-SA"/>
                </w:rPr>
                <w:t>2011 m</w:t>
              </w:r>
            </w:smartTag>
            <w:r>
              <w:rPr>
                <w:rFonts w:ascii="Times New Roman" w:hAnsi="Times New Roman"/>
                <w:bCs/>
                <w:sz w:val="22"/>
                <w:szCs w:val="22"/>
                <w:lang w:val="lt-LT" w:eastAsia="ar-SA"/>
              </w:rPr>
              <w:t>. sausio 27 d. sprendimu patvirtintas 2010-</w:t>
            </w:r>
            <w:smartTag w:uri="urn:schemas-microsoft-com:office:smarttags" w:element="metricconverter">
              <w:smartTagPr>
                <w:attr w:name="ProductID" w:val="2017 m"/>
              </w:smartTagPr>
              <w:r>
                <w:rPr>
                  <w:rFonts w:ascii="Times New Roman" w:hAnsi="Times New Roman"/>
                  <w:bCs/>
                  <w:sz w:val="22"/>
                  <w:szCs w:val="22"/>
                  <w:lang w:val="lt-LT" w:eastAsia="ar-SA"/>
                </w:rPr>
                <w:t>2017 m</w:t>
              </w:r>
            </w:smartTag>
            <w:r>
              <w:rPr>
                <w:rFonts w:ascii="Times New Roman" w:hAnsi="Times New Roman"/>
                <w:bCs/>
                <w:sz w:val="22"/>
                <w:szCs w:val="22"/>
                <w:lang w:val="lt-LT" w:eastAsia="ar-SA"/>
              </w:rPr>
              <w:t xml:space="preserve"> Plungės rajono strateginis plėtros  planas ir Plungės rajono savivaldybės 2010-2020 metų strateginis plėtros planas (savivaldybės tarybos </w:t>
            </w:r>
            <w:smartTag w:uri="urn:schemas-microsoft-com:office:smarttags" w:element="metricconverter">
              <w:smartTagPr>
                <w:attr w:name="ProductID" w:val="2014 m"/>
              </w:smartTagPr>
              <w:r>
                <w:rPr>
                  <w:rFonts w:ascii="Times New Roman" w:hAnsi="Times New Roman"/>
                  <w:bCs/>
                  <w:sz w:val="22"/>
                  <w:szCs w:val="22"/>
                  <w:lang w:val="lt-LT" w:eastAsia="ar-SA"/>
                </w:rPr>
                <w:t>2014 m</w:t>
              </w:r>
            </w:smartTag>
            <w:r>
              <w:rPr>
                <w:rFonts w:ascii="Times New Roman" w:hAnsi="Times New Roman"/>
                <w:bCs/>
                <w:sz w:val="22"/>
                <w:szCs w:val="22"/>
                <w:lang w:val="lt-LT" w:eastAsia="ar-SA"/>
              </w:rPr>
              <w:t>. sausio 23 d. sprendimo nr.T1-4 redakcija). Kultūros centras savo veikloje vadovaujasi Lietuvos Respublikos Konstitucija, Civiliniu kodeksu, Lietuvos Respublikos įstatymais, Vyriausybės nutarimais, savivaldybės tarybos sprendimais, mero potvarkiais, savivaldybės administracijos direktoriaus įsakymais ir kultūros centro nuostatais. Kultūros centre sudaroma metinė veiklos programa.</w:t>
            </w:r>
          </w:p>
          <w:p w:rsidR="001F7833" w:rsidRDefault="001F7833">
            <w:pPr>
              <w:pStyle w:val="Pavadinimas"/>
              <w:jc w:val="left"/>
              <w:rPr>
                <w:b w:val="0"/>
                <w:bCs w:val="0"/>
              </w:rPr>
            </w:pPr>
          </w:p>
        </w:tc>
      </w:tr>
      <w:tr w:rsidR="001F7833" w:rsidRPr="00BE521B"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jc w:val="left"/>
            </w:pPr>
            <w:r>
              <w:rPr>
                <w:sz w:val="22"/>
                <w:szCs w:val="22"/>
              </w:rPr>
              <w:t xml:space="preserve">Finansiniai ištekliai. </w:t>
            </w:r>
          </w:p>
          <w:p w:rsidR="001F7833" w:rsidRDefault="001F7833">
            <w:pPr>
              <w:pStyle w:val="Pavadinimas"/>
              <w:jc w:val="left"/>
              <w:rPr>
                <w:b w:val="0"/>
                <w:bCs w:val="0"/>
              </w:rPr>
            </w:pPr>
            <w:r>
              <w:rPr>
                <w:b w:val="0"/>
                <w:sz w:val="22"/>
                <w:szCs w:val="22"/>
              </w:rPr>
              <w:t>Pagrindinis finansavimo šaltinis – Plungės rajono savivaldybės lėšos(biudžetas), lėš</w:t>
            </w:r>
            <w:r w:rsidR="00BE521B">
              <w:rPr>
                <w:b w:val="0"/>
                <w:sz w:val="22"/>
                <w:szCs w:val="22"/>
              </w:rPr>
              <w:t xml:space="preserve">os gautos iš rėmėjų ir projektų, </w:t>
            </w:r>
            <w:proofErr w:type="spellStart"/>
            <w:r w:rsidR="00BE521B">
              <w:rPr>
                <w:b w:val="0"/>
                <w:sz w:val="22"/>
                <w:szCs w:val="22"/>
              </w:rPr>
              <w:t>spec</w:t>
            </w:r>
            <w:proofErr w:type="spellEnd"/>
            <w:r w:rsidR="00BE521B">
              <w:rPr>
                <w:b w:val="0"/>
                <w:sz w:val="22"/>
                <w:szCs w:val="22"/>
              </w:rPr>
              <w:t>. lėšos</w:t>
            </w:r>
          </w:p>
        </w:tc>
      </w:tr>
      <w:tr w:rsidR="001F7833" w:rsidRPr="00BE521B"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jc w:val="left"/>
            </w:pPr>
            <w:r>
              <w:rPr>
                <w:sz w:val="22"/>
                <w:szCs w:val="22"/>
              </w:rPr>
              <w:t xml:space="preserve">Ryšių sistema, informacinės ir komunikavimo sistemos. </w:t>
            </w:r>
          </w:p>
          <w:p w:rsidR="001F7833" w:rsidRDefault="001F7833">
            <w:pPr>
              <w:pStyle w:val="Pavadinimas"/>
              <w:jc w:val="left"/>
              <w:rPr>
                <w:b w:val="0"/>
                <w:bCs w:val="0"/>
              </w:rPr>
            </w:pPr>
            <w:r>
              <w:rPr>
                <w:b w:val="0"/>
                <w:sz w:val="22"/>
                <w:szCs w:val="22"/>
              </w:rPr>
              <w:t xml:space="preserve"> Kultūros centras naud</w:t>
            </w:r>
            <w:r w:rsidR="00BE521B">
              <w:rPr>
                <w:b w:val="0"/>
                <w:sz w:val="22"/>
                <w:szCs w:val="22"/>
              </w:rPr>
              <w:t xml:space="preserve">ojasi AB TEO LT tinklo sistema, Tele2-mobiliojo ryšio </w:t>
            </w:r>
            <w:proofErr w:type="spellStart"/>
            <w:r w:rsidR="00BE521B">
              <w:rPr>
                <w:b w:val="0"/>
                <w:sz w:val="22"/>
                <w:szCs w:val="22"/>
              </w:rPr>
              <w:t>sistema.</w:t>
            </w:r>
            <w:r>
              <w:rPr>
                <w:b w:val="0"/>
                <w:sz w:val="22"/>
                <w:szCs w:val="22"/>
              </w:rPr>
              <w:t>Darbuotojai</w:t>
            </w:r>
            <w:proofErr w:type="spellEnd"/>
            <w:r>
              <w:rPr>
                <w:b w:val="0"/>
                <w:sz w:val="22"/>
                <w:szCs w:val="22"/>
              </w:rPr>
              <w:t xml:space="preserve"> naudojasi dviem kompiuteriais.</w:t>
            </w:r>
          </w:p>
        </w:tc>
      </w:tr>
      <w:tr w:rsidR="001F7833"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jc w:val="left"/>
            </w:pPr>
            <w:r>
              <w:rPr>
                <w:sz w:val="22"/>
                <w:szCs w:val="22"/>
              </w:rPr>
              <w:t>Vidaus darbo kontrolės sistema.</w:t>
            </w:r>
          </w:p>
          <w:p w:rsidR="001F7833" w:rsidRDefault="001F7833">
            <w:pPr>
              <w:pStyle w:val="Pavadinimas"/>
              <w:jc w:val="left"/>
              <w:rPr>
                <w:b w:val="0"/>
                <w:bCs w:val="0"/>
              </w:rPr>
            </w:pPr>
            <w:r>
              <w:rPr>
                <w:b w:val="0"/>
                <w:sz w:val="22"/>
                <w:szCs w:val="22"/>
              </w:rPr>
              <w:t xml:space="preserve">Centro ir filialų darbuotojai dirba pagal patvirtintas pareigybines </w:t>
            </w:r>
            <w:proofErr w:type="spellStart"/>
            <w:r>
              <w:rPr>
                <w:b w:val="0"/>
                <w:sz w:val="22"/>
                <w:szCs w:val="22"/>
              </w:rPr>
              <w:t>instrukcijas,supažindinti</w:t>
            </w:r>
            <w:proofErr w:type="spellEnd"/>
            <w:r>
              <w:rPr>
                <w:b w:val="0"/>
                <w:sz w:val="22"/>
                <w:szCs w:val="22"/>
              </w:rPr>
              <w:t xml:space="preserve"> su vidaus tvarkos taisyklėmis.</w:t>
            </w:r>
          </w:p>
        </w:tc>
      </w:tr>
      <w:tr w:rsidR="001F7833"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pPr>
            <w:r>
              <w:rPr>
                <w:sz w:val="22"/>
                <w:szCs w:val="22"/>
              </w:rPr>
              <w:t>SSGG (stiprybių, silpnybių, galimybių ir grėsmių) analizė:</w:t>
            </w:r>
          </w:p>
        </w:tc>
      </w:tr>
      <w:tr w:rsidR="001F7833" w:rsidRPr="009E7875"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jc w:val="left"/>
            </w:pPr>
            <w:r>
              <w:rPr>
                <w:sz w:val="22"/>
                <w:szCs w:val="22"/>
              </w:rPr>
              <w:t>Stiprybės.</w:t>
            </w:r>
          </w:p>
          <w:p w:rsidR="001F7833" w:rsidRPr="002E360E" w:rsidRDefault="001F7833">
            <w:pPr>
              <w:pStyle w:val="Pavadinimas"/>
              <w:jc w:val="left"/>
              <w:rPr>
                <w:b w:val="0"/>
                <w:lang w:val="en-US"/>
              </w:rPr>
            </w:pPr>
            <w:r w:rsidRPr="002E360E">
              <w:rPr>
                <w:b w:val="0"/>
                <w:sz w:val="22"/>
                <w:szCs w:val="22"/>
                <w:lang w:val="en-US"/>
              </w:rPr>
              <w:t>1.Kult</w:t>
            </w:r>
            <w:r w:rsidRPr="002E360E">
              <w:rPr>
                <w:b w:val="0"/>
                <w:sz w:val="22"/>
                <w:szCs w:val="22"/>
              </w:rPr>
              <w:t>ū</w:t>
            </w:r>
            <w:proofErr w:type="spellStart"/>
            <w:r w:rsidRPr="002E360E">
              <w:rPr>
                <w:b w:val="0"/>
                <w:sz w:val="22"/>
                <w:szCs w:val="22"/>
                <w:lang w:val="en-US"/>
              </w:rPr>
              <w:t>roscentre</w:t>
            </w:r>
            <w:proofErr w:type="spellEnd"/>
            <w:r w:rsidRPr="002E360E">
              <w:rPr>
                <w:b w:val="0"/>
                <w:sz w:val="22"/>
                <w:szCs w:val="22"/>
                <w:lang w:val="en-US"/>
              </w:rPr>
              <w:t>, filialuosedirbakvalifikuotidarbuotojaiturintysilgametesdarbopatirtis.</w:t>
            </w:r>
          </w:p>
          <w:p w:rsidR="001F7833" w:rsidRDefault="001F7833">
            <w:pPr>
              <w:pStyle w:val="Pavadinimas"/>
              <w:jc w:val="left"/>
              <w:rPr>
                <w:b w:val="0"/>
              </w:rPr>
            </w:pPr>
            <w:r w:rsidRPr="002E360E">
              <w:rPr>
                <w:b w:val="0"/>
                <w:sz w:val="22"/>
                <w:szCs w:val="22"/>
                <w:lang w:val="en-US"/>
              </w:rPr>
              <w:t xml:space="preserve">  2</w:t>
            </w:r>
            <w:r>
              <w:rPr>
                <w:b w:val="0"/>
                <w:sz w:val="22"/>
                <w:szCs w:val="22"/>
                <w:lang w:val="en-US"/>
              </w:rPr>
              <w:t>.</w:t>
            </w:r>
            <w:r>
              <w:rPr>
                <w:b w:val="0"/>
                <w:sz w:val="22"/>
                <w:szCs w:val="22"/>
              </w:rPr>
              <w:t>Kultūros centras teikia mokamas ir nemokamas kultūrines paslaugas.</w:t>
            </w:r>
          </w:p>
          <w:p w:rsidR="001F7833" w:rsidRDefault="001F7833">
            <w:pPr>
              <w:pStyle w:val="Pavadinimas"/>
              <w:jc w:val="left"/>
              <w:rPr>
                <w:b w:val="0"/>
                <w:bCs w:val="0"/>
              </w:rPr>
            </w:pPr>
            <w:r>
              <w:rPr>
                <w:b w:val="0"/>
                <w:sz w:val="22"/>
                <w:szCs w:val="22"/>
              </w:rPr>
              <w:t xml:space="preserve">3.Kultūros centras bendradarbiauja su </w:t>
            </w:r>
            <w:proofErr w:type="spellStart"/>
            <w:r>
              <w:rPr>
                <w:b w:val="0"/>
                <w:sz w:val="22"/>
                <w:szCs w:val="22"/>
              </w:rPr>
              <w:t>seniūnija,jos</w:t>
            </w:r>
            <w:proofErr w:type="spellEnd"/>
            <w:r>
              <w:rPr>
                <w:b w:val="0"/>
                <w:sz w:val="22"/>
                <w:szCs w:val="22"/>
              </w:rPr>
              <w:t xml:space="preserve"> teritorijoje veikiančiomis visuomeninėmis organizacijomis, </w:t>
            </w:r>
            <w:proofErr w:type="spellStart"/>
            <w:r>
              <w:rPr>
                <w:b w:val="0"/>
                <w:sz w:val="22"/>
                <w:szCs w:val="22"/>
              </w:rPr>
              <w:t>mokykla,bendruomenėmis</w:t>
            </w:r>
            <w:proofErr w:type="spellEnd"/>
            <w:r>
              <w:rPr>
                <w:b w:val="0"/>
                <w:sz w:val="22"/>
                <w:szCs w:val="22"/>
              </w:rPr>
              <w:t>, kitais kultūros centrais.</w:t>
            </w:r>
          </w:p>
        </w:tc>
      </w:tr>
      <w:tr w:rsidR="001F7833"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jc w:val="left"/>
            </w:pPr>
            <w:r>
              <w:rPr>
                <w:sz w:val="22"/>
                <w:szCs w:val="22"/>
              </w:rPr>
              <w:t>Silpnybės.</w:t>
            </w:r>
          </w:p>
          <w:p w:rsidR="001F7833" w:rsidRDefault="001F7833">
            <w:pPr>
              <w:pStyle w:val="Pavadinimas"/>
              <w:jc w:val="left"/>
              <w:rPr>
                <w:b w:val="0"/>
              </w:rPr>
            </w:pPr>
            <w:r>
              <w:rPr>
                <w:b w:val="0"/>
                <w:sz w:val="22"/>
                <w:szCs w:val="22"/>
              </w:rPr>
              <w:t>1.Nepakankamai įsisavinamos  kultūros fondų skiriamos lėšos(mažas projektų teikimas).</w:t>
            </w:r>
          </w:p>
          <w:p w:rsidR="001F7833" w:rsidRDefault="001F7833">
            <w:pPr>
              <w:pStyle w:val="Pavadinimas"/>
              <w:jc w:val="left"/>
              <w:rPr>
                <w:b w:val="0"/>
              </w:rPr>
            </w:pPr>
            <w:r>
              <w:rPr>
                <w:b w:val="0"/>
                <w:sz w:val="22"/>
                <w:szCs w:val="22"/>
                <w:lang w:val="en-US"/>
              </w:rPr>
              <w:t xml:space="preserve">2.Trūksta </w:t>
            </w:r>
            <w:r>
              <w:rPr>
                <w:b w:val="0"/>
                <w:sz w:val="22"/>
                <w:szCs w:val="22"/>
              </w:rPr>
              <w:t>įrangos meniniams projektams įgyvendinti.</w:t>
            </w:r>
          </w:p>
          <w:p w:rsidR="001F7833" w:rsidRDefault="001F7833">
            <w:pPr>
              <w:pStyle w:val="Pavadinimas"/>
              <w:jc w:val="left"/>
              <w:rPr>
                <w:b w:val="0"/>
              </w:rPr>
            </w:pPr>
            <w:r>
              <w:rPr>
                <w:b w:val="0"/>
                <w:sz w:val="22"/>
                <w:szCs w:val="22"/>
                <w:lang w:val="en-US"/>
              </w:rPr>
              <w:t>3.</w:t>
            </w:r>
            <w:r>
              <w:rPr>
                <w:b w:val="0"/>
                <w:sz w:val="22"/>
                <w:szCs w:val="22"/>
              </w:rPr>
              <w:t>Trūksta informacinių technologijų įrangos.</w:t>
            </w:r>
          </w:p>
          <w:p w:rsidR="001F7833" w:rsidRDefault="001F7833">
            <w:pPr>
              <w:pStyle w:val="Pavadinimas"/>
              <w:jc w:val="left"/>
              <w:rPr>
                <w:b w:val="0"/>
                <w:bCs w:val="0"/>
              </w:rPr>
            </w:pPr>
            <w:r>
              <w:rPr>
                <w:b w:val="0"/>
                <w:sz w:val="22"/>
                <w:szCs w:val="22"/>
                <w:lang w:val="en-US"/>
              </w:rPr>
              <w:t>4.</w:t>
            </w:r>
            <w:proofErr w:type="spellStart"/>
            <w:r>
              <w:rPr>
                <w:b w:val="0"/>
                <w:sz w:val="22"/>
                <w:szCs w:val="22"/>
              </w:rPr>
              <w:t>Narvaišių</w:t>
            </w:r>
            <w:proofErr w:type="spellEnd"/>
            <w:r>
              <w:rPr>
                <w:b w:val="0"/>
                <w:sz w:val="22"/>
                <w:szCs w:val="22"/>
              </w:rPr>
              <w:t xml:space="preserve"> filiale reikalingas kapitalinis remontas.</w:t>
            </w:r>
          </w:p>
        </w:tc>
      </w:tr>
      <w:tr w:rsidR="001F7833" w:rsidTr="001F7833">
        <w:trPr>
          <w:jc w:val="center"/>
        </w:trPr>
        <w:tc>
          <w:tcPr>
            <w:tcW w:w="9648" w:type="dxa"/>
            <w:tcBorders>
              <w:top w:val="single" w:sz="8" w:space="0" w:color="auto"/>
              <w:left w:val="single" w:sz="12" w:space="0" w:color="auto"/>
              <w:bottom w:val="single" w:sz="8" w:space="0" w:color="auto"/>
              <w:right w:val="single" w:sz="12" w:space="0" w:color="auto"/>
            </w:tcBorders>
            <w:hideMark/>
          </w:tcPr>
          <w:p w:rsidR="001F7833" w:rsidRDefault="001F7833">
            <w:pPr>
              <w:pStyle w:val="Pavadinimas"/>
              <w:jc w:val="left"/>
            </w:pPr>
            <w:r>
              <w:rPr>
                <w:sz w:val="22"/>
                <w:szCs w:val="22"/>
              </w:rPr>
              <w:t>Galimybės.</w:t>
            </w:r>
          </w:p>
          <w:p w:rsidR="001F7833" w:rsidRDefault="001F7833">
            <w:pPr>
              <w:pStyle w:val="Pavadinimas"/>
              <w:jc w:val="left"/>
              <w:rPr>
                <w:b w:val="0"/>
                <w:bCs w:val="0"/>
              </w:rPr>
            </w:pPr>
            <w:r>
              <w:rPr>
                <w:b w:val="0"/>
                <w:bCs w:val="0"/>
                <w:sz w:val="22"/>
                <w:szCs w:val="22"/>
              </w:rPr>
              <w:t>1.Sukurti internetinį puslapį.</w:t>
            </w:r>
          </w:p>
          <w:p w:rsidR="001F7833" w:rsidRDefault="001F7833">
            <w:pPr>
              <w:pStyle w:val="Pavadinimas"/>
              <w:jc w:val="left"/>
              <w:rPr>
                <w:b w:val="0"/>
                <w:bCs w:val="0"/>
              </w:rPr>
            </w:pPr>
            <w:r>
              <w:rPr>
                <w:b w:val="0"/>
                <w:bCs w:val="0"/>
                <w:sz w:val="22"/>
                <w:szCs w:val="22"/>
              </w:rPr>
              <w:t>2.Kūrybinių , meninių  projektų rašymas ir teikimas.</w:t>
            </w:r>
          </w:p>
          <w:p w:rsidR="001F7833" w:rsidRDefault="001F7833">
            <w:pPr>
              <w:pStyle w:val="Pavadinimas"/>
              <w:jc w:val="left"/>
              <w:rPr>
                <w:b w:val="0"/>
                <w:bCs w:val="0"/>
              </w:rPr>
            </w:pPr>
            <w:r>
              <w:rPr>
                <w:b w:val="0"/>
                <w:bCs w:val="0"/>
                <w:sz w:val="22"/>
                <w:szCs w:val="22"/>
                <w:lang w:val="en-US"/>
              </w:rPr>
              <w:t>3.</w:t>
            </w:r>
            <w:r>
              <w:rPr>
                <w:b w:val="0"/>
                <w:bCs w:val="0"/>
                <w:sz w:val="22"/>
                <w:szCs w:val="22"/>
              </w:rPr>
              <w:t>Naujų ryšių užmezgimas ir bendradarbiavimas su įvairiomis meno organizacijomis.</w:t>
            </w:r>
          </w:p>
        </w:tc>
      </w:tr>
      <w:tr w:rsidR="001F7833" w:rsidTr="001F7833">
        <w:trPr>
          <w:jc w:val="center"/>
        </w:trPr>
        <w:tc>
          <w:tcPr>
            <w:tcW w:w="9648" w:type="dxa"/>
            <w:tcBorders>
              <w:top w:val="single" w:sz="8" w:space="0" w:color="auto"/>
              <w:left w:val="single" w:sz="12" w:space="0" w:color="auto"/>
              <w:bottom w:val="single" w:sz="12" w:space="0" w:color="auto"/>
              <w:right w:val="single" w:sz="12" w:space="0" w:color="auto"/>
            </w:tcBorders>
            <w:hideMark/>
          </w:tcPr>
          <w:p w:rsidR="001F7833" w:rsidRDefault="001F7833">
            <w:pPr>
              <w:pStyle w:val="Pavadinimas"/>
              <w:jc w:val="left"/>
            </w:pPr>
            <w:r>
              <w:rPr>
                <w:sz w:val="22"/>
                <w:szCs w:val="22"/>
              </w:rPr>
              <w:t xml:space="preserve">Grėsmės. </w:t>
            </w:r>
          </w:p>
          <w:p w:rsidR="001F7833" w:rsidRDefault="001F7833">
            <w:pPr>
              <w:pStyle w:val="Pavadinimas"/>
              <w:jc w:val="left"/>
              <w:rPr>
                <w:b w:val="0"/>
              </w:rPr>
            </w:pPr>
            <w:r>
              <w:rPr>
                <w:sz w:val="22"/>
                <w:szCs w:val="22"/>
                <w:lang w:val="en-US"/>
              </w:rPr>
              <w:t>1.</w:t>
            </w:r>
            <w:r>
              <w:rPr>
                <w:b w:val="0"/>
                <w:sz w:val="22"/>
                <w:szCs w:val="22"/>
              </w:rPr>
              <w:t>Nesprendžiant finansavimo, priverstinai stabdoma centro veiklos plėtra.</w:t>
            </w:r>
          </w:p>
          <w:p w:rsidR="001F7833" w:rsidRDefault="001F7833">
            <w:pPr>
              <w:pStyle w:val="Pavadinimas"/>
              <w:jc w:val="left"/>
              <w:rPr>
                <w:b w:val="0"/>
                <w:bCs w:val="0"/>
              </w:rPr>
            </w:pPr>
            <w:r>
              <w:rPr>
                <w:b w:val="0"/>
                <w:sz w:val="22"/>
                <w:szCs w:val="22"/>
                <w:lang w:val="en-US"/>
              </w:rPr>
              <w:t>2.</w:t>
            </w:r>
            <w:r>
              <w:rPr>
                <w:b w:val="0"/>
                <w:sz w:val="22"/>
                <w:szCs w:val="22"/>
              </w:rPr>
              <w:t xml:space="preserve">Neišsprendus </w:t>
            </w:r>
            <w:proofErr w:type="spellStart"/>
            <w:r>
              <w:rPr>
                <w:b w:val="0"/>
                <w:sz w:val="22"/>
                <w:szCs w:val="22"/>
              </w:rPr>
              <w:t>Narvaišių</w:t>
            </w:r>
            <w:proofErr w:type="spellEnd"/>
            <w:r>
              <w:rPr>
                <w:b w:val="0"/>
                <w:sz w:val="22"/>
                <w:szCs w:val="22"/>
              </w:rPr>
              <w:t xml:space="preserve"> filialo renovacijos , jo veikla gali nutrūkti.</w:t>
            </w:r>
          </w:p>
        </w:tc>
      </w:tr>
    </w:tbl>
    <w:p w:rsidR="001F7833" w:rsidRDefault="001F7833" w:rsidP="001F7833">
      <w:pPr>
        <w:pStyle w:val="Pavadinimas"/>
        <w:rPr>
          <w:b w:val="0"/>
          <w:bCs w:val="0"/>
          <w:sz w:val="22"/>
          <w:szCs w:val="22"/>
        </w:rPr>
      </w:pPr>
    </w:p>
    <w:tbl>
      <w:tblPr>
        <w:tblW w:w="0" w:type="auto"/>
        <w:jc w:val="center"/>
        <w:tblLook w:val="01E0" w:firstRow="1" w:lastRow="1" w:firstColumn="1" w:lastColumn="1" w:noHBand="0" w:noVBand="0"/>
      </w:tblPr>
      <w:tblGrid>
        <w:gridCol w:w="9606"/>
        <w:gridCol w:w="248"/>
      </w:tblGrid>
      <w:tr w:rsidR="001F7833" w:rsidRPr="009E7875" w:rsidTr="001F7833">
        <w:trPr>
          <w:jc w:val="center"/>
        </w:trPr>
        <w:tc>
          <w:tcPr>
            <w:tcW w:w="9606" w:type="dxa"/>
            <w:tcBorders>
              <w:top w:val="single" w:sz="12" w:space="0" w:color="auto"/>
              <w:left w:val="single" w:sz="12" w:space="0" w:color="auto"/>
              <w:bottom w:val="single" w:sz="12" w:space="0" w:color="auto"/>
              <w:right w:val="nil"/>
            </w:tcBorders>
            <w:hideMark/>
          </w:tcPr>
          <w:p w:rsidR="001F7833" w:rsidRDefault="001F7833">
            <w:pPr>
              <w:pStyle w:val="Pavadinimas"/>
              <w:jc w:val="both"/>
              <w:rPr>
                <w:bCs w:val="0"/>
              </w:rPr>
            </w:pPr>
            <w:r>
              <w:rPr>
                <w:bCs w:val="0"/>
              </w:rPr>
              <w:t>Misija</w:t>
            </w:r>
          </w:p>
          <w:p w:rsidR="001F7833" w:rsidRDefault="001F7833">
            <w:pPr>
              <w:pStyle w:val="Pavadinimas"/>
              <w:jc w:val="both"/>
              <w:rPr>
                <w:b w:val="0"/>
                <w:bCs w:val="0"/>
              </w:rPr>
            </w:pPr>
            <w:r>
              <w:rPr>
                <w:b w:val="0"/>
                <w:bCs w:val="0"/>
              </w:rPr>
              <w:t>Šiuolaikiškas, modernus kultūros centras, teikiantis gyventojams kokybiškas paslaugas, buriantis kaimo bendruomenę bendriems tikslams.</w:t>
            </w:r>
          </w:p>
        </w:tc>
        <w:tc>
          <w:tcPr>
            <w:tcW w:w="248" w:type="dxa"/>
            <w:tcBorders>
              <w:top w:val="single" w:sz="12" w:space="0" w:color="auto"/>
              <w:left w:val="nil"/>
              <w:bottom w:val="single" w:sz="12" w:space="0" w:color="auto"/>
              <w:right w:val="single" w:sz="12" w:space="0" w:color="auto"/>
            </w:tcBorders>
          </w:tcPr>
          <w:p w:rsidR="001F7833" w:rsidRDefault="001F7833">
            <w:pPr>
              <w:pStyle w:val="Pavadinimas"/>
              <w:jc w:val="both"/>
              <w:rPr>
                <w:b w:val="0"/>
                <w:bCs w:val="0"/>
              </w:rPr>
            </w:pPr>
          </w:p>
          <w:p w:rsidR="001F7833" w:rsidRDefault="001F7833">
            <w:pPr>
              <w:pStyle w:val="Pavadinimas"/>
              <w:jc w:val="both"/>
              <w:rPr>
                <w:b w:val="0"/>
                <w:bCs w:val="0"/>
              </w:rPr>
            </w:pPr>
          </w:p>
        </w:tc>
      </w:tr>
    </w:tbl>
    <w:p w:rsidR="001F7833" w:rsidRDefault="001F7833" w:rsidP="001F7833">
      <w:pPr>
        <w:pStyle w:val="Pavadinimas"/>
        <w:rPr>
          <w:b w:val="0"/>
          <w:bCs w:val="0"/>
          <w:sz w:val="22"/>
          <w:szCs w:val="22"/>
        </w:rPr>
      </w:pPr>
    </w:p>
    <w:tbl>
      <w:tblPr>
        <w:tblW w:w="964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05"/>
        <w:gridCol w:w="8043"/>
      </w:tblGrid>
      <w:tr w:rsidR="001F7833" w:rsidTr="001F7833">
        <w:trPr>
          <w:cantSplit/>
          <w:jc w:val="center"/>
        </w:trPr>
        <w:tc>
          <w:tcPr>
            <w:tcW w:w="9648" w:type="dxa"/>
            <w:gridSpan w:val="2"/>
            <w:tcBorders>
              <w:top w:val="single" w:sz="12" w:space="0" w:color="auto"/>
              <w:left w:val="single" w:sz="12" w:space="0" w:color="auto"/>
              <w:bottom w:val="single" w:sz="2" w:space="0" w:color="auto"/>
              <w:right w:val="single" w:sz="12" w:space="0" w:color="auto"/>
            </w:tcBorders>
            <w:hideMark/>
          </w:tcPr>
          <w:p w:rsidR="001F7833" w:rsidRDefault="001F7833">
            <w:pPr>
              <w:pStyle w:val="Pavadinimas"/>
              <w:jc w:val="left"/>
              <w:rPr>
                <w:b w:val="0"/>
                <w:bCs w:val="0"/>
              </w:rPr>
            </w:pPr>
            <w:r>
              <w:t xml:space="preserve">Institucijos strateginiai tikslai </w:t>
            </w:r>
            <w:r>
              <w:rPr>
                <w:bCs w:val="0"/>
              </w:rPr>
              <w:t>ir efekto kriterijai:</w:t>
            </w:r>
          </w:p>
        </w:tc>
      </w:tr>
      <w:tr w:rsidR="001F7833" w:rsidTr="001F7833">
        <w:trPr>
          <w:cantSplit/>
          <w:jc w:val="center"/>
        </w:trPr>
        <w:tc>
          <w:tcPr>
            <w:tcW w:w="1605" w:type="dxa"/>
            <w:tcBorders>
              <w:top w:val="single" w:sz="2" w:space="0" w:color="auto"/>
              <w:left w:val="single" w:sz="12" w:space="0" w:color="auto"/>
              <w:bottom w:val="single" w:sz="8" w:space="0" w:color="auto"/>
              <w:right w:val="single" w:sz="2" w:space="0" w:color="auto"/>
            </w:tcBorders>
            <w:hideMark/>
          </w:tcPr>
          <w:p w:rsidR="001F7833" w:rsidRDefault="001F7833">
            <w:pPr>
              <w:pStyle w:val="Pavadinimas"/>
              <w:jc w:val="left"/>
              <w:rPr>
                <w:b w:val="0"/>
                <w:bCs w:val="0"/>
                <w:sz w:val="20"/>
                <w:szCs w:val="20"/>
              </w:rPr>
            </w:pPr>
            <w:r>
              <w:rPr>
                <w:sz w:val="22"/>
                <w:szCs w:val="22"/>
              </w:rPr>
              <w:t>Kodas</w:t>
            </w:r>
          </w:p>
        </w:tc>
        <w:tc>
          <w:tcPr>
            <w:tcW w:w="8043" w:type="dxa"/>
            <w:tcBorders>
              <w:top w:val="single" w:sz="2" w:space="0" w:color="auto"/>
              <w:left w:val="single" w:sz="2" w:space="0" w:color="auto"/>
              <w:bottom w:val="single" w:sz="8" w:space="0" w:color="auto"/>
              <w:right w:val="single" w:sz="12" w:space="0" w:color="auto"/>
            </w:tcBorders>
            <w:hideMark/>
          </w:tcPr>
          <w:p w:rsidR="001F7833" w:rsidRDefault="001F7833">
            <w:pPr>
              <w:pStyle w:val="Pavadinimas"/>
              <w:ind w:firstLine="117"/>
              <w:jc w:val="left"/>
              <w:rPr>
                <w:sz w:val="18"/>
                <w:szCs w:val="18"/>
              </w:rPr>
            </w:pPr>
            <w:r>
              <w:rPr>
                <w:sz w:val="22"/>
                <w:szCs w:val="22"/>
              </w:rPr>
              <w:t xml:space="preserve">Strateginio tikslo pavadinimas: </w:t>
            </w:r>
          </w:p>
          <w:p w:rsidR="001F7833" w:rsidRDefault="001F7833">
            <w:pPr>
              <w:pStyle w:val="Pavadinimas"/>
              <w:jc w:val="left"/>
            </w:pPr>
          </w:p>
        </w:tc>
      </w:tr>
      <w:tr w:rsidR="001F7833" w:rsidRPr="009E7875" w:rsidTr="001F7833">
        <w:trPr>
          <w:cantSplit/>
          <w:jc w:val="center"/>
        </w:trPr>
        <w:tc>
          <w:tcPr>
            <w:tcW w:w="1605" w:type="dxa"/>
            <w:tcBorders>
              <w:top w:val="single" w:sz="8" w:space="0" w:color="auto"/>
              <w:left w:val="single" w:sz="12" w:space="0" w:color="auto"/>
              <w:bottom w:val="single" w:sz="2" w:space="0" w:color="auto"/>
              <w:right w:val="single" w:sz="2" w:space="0" w:color="auto"/>
            </w:tcBorders>
            <w:hideMark/>
          </w:tcPr>
          <w:p w:rsidR="001F7833" w:rsidRDefault="001F7833">
            <w:pPr>
              <w:pStyle w:val="Pavadinimas"/>
              <w:jc w:val="left"/>
              <w:rPr>
                <w:bCs w:val="0"/>
              </w:rPr>
            </w:pPr>
            <w:r>
              <w:rPr>
                <w:bCs w:val="0"/>
                <w:sz w:val="22"/>
                <w:szCs w:val="22"/>
              </w:rPr>
              <w:t>01</w:t>
            </w:r>
          </w:p>
        </w:tc>
        <w:tc>
          <w:tcPr>
            <w:tcW w:w="8043" w:type="dxa"/>
            <w:tcBorders>
              <w:top w:val="single" w:sz="8" w:space="0" w:color="auto"/>
              <w:left w:val="single" w:sz="2" w:space="0" w:color="auto"/>
              <w:bottom w:val="single" w:sz="2" w:space="0" w:color="auto"/>
              <w:right w:val="single" w:sz="12" w:space="0" w:color="auto"/>
            </w:tcBorders>
            <w:hideMark/>
          </w:tcPr>
          <w:p w:rsidR="001F7833" w:rsidRDefault="001F7833">
            <w:pPr>
              <w:pStyle w:val="Pavadinimas"/>
              <w:jc w:val="both"/>
              <w:rPr>
                <w:b w:val="0"/>
                <w:bCs w:val="0"/>
              </w:rPr>
            </w:pPr>
            <w:r>
              <w:rPr>
                <w:b w:val="0"/>
                <w:bCs w:val="0"/>
                <w:sz w:val="22"/>
                <w:szCs w:val="22"/>
              </w:rPr>
              <w:t>Puoselėti mėgėjų meną, kurti menines programas, plėtoti švietėjišką</w:t>
            </w:r>
          </w:p>
          <w:p w:rsidR="001F7833" w:rsidRDefault="001F7833">
            <w:pPr>
              <w:pStyle w:val="Pavadinimas"/>
              <w:jc w:val="both"/>
              <w:rPr>
                <w:b w:val="0"/>
                <w:bCs w:val="0"/>
              </w:rPr>
            </w:pPr>
            <w:r>
              <w:rPr>
                <w:b w:val="0"/>
                <w:bCs w:val="0"/>
                <w:sz w:val="22"/>
                <w:szCs w:val="22"/>
              </w:rPr>
              <w:t>(edukacinę) soc</w:t>
            </w:r>
            <w:r w:rsidR="003D3F7D">
              <w:rPr>
                <w:b w:val="0"/>
                <w:bCs w:val="0"/>
                <w:sz w:val="22"/>
                <w:szCs w:val="22"/>
              </w:rPr>
              <w:t>io</w:t>
            </w:r>
            <w:r>
              <w:rPr>
                <w:b w:val="0"/>
                <w:bCs w:val="0"/>
                <w:sz w:val="22"/>
                <w:szCs w:val="22"/>
              </w:rPr>
              <w:t>kultūrinę, programinę veiklą, tenkinti bendruomenės kultūrinius poreikius, organizuoti profesionalaus meno sklaidą.</w:t>
            </w:r>
          </w:p>
        </w:tc>
      </w:tr>
      <w:tr w:rsidR="001F7833" w:rsidTr="001F7833">
        <w:trPr>
          <w:cantSplit/>
          <w:jc w:val="center"/>
        </w:trPr>
        <w:tc>
          <w:tcPr>
            <w:tcW w:w="9648" w:type="dxa"/>
            <w:gridSpan w:val="2"/>
            <w:tcBorders>
              <w:top w:val="single" w:sz="8" w:space="0" w:color="auto"/>
              <w:left w:val="single" w:sz="12" w:space="0" w:color="auto"/>
              <w:bottom w:val="single" w:sz="8" w:space="0" w:color="auto"/>
              <w:right w:val="single" w:sz="12" w:space="0" w:color="auto"/>
            </w:tcBorders>
            <w:hideMark/>
          </w:tcPr>
          <w:p w:rsidR="001F7833" w:rsidRDefault="001F7833">
            <w:pPr>
              <w:pStyle w:val="Pavadinimas"/>
              <w:jc w:val="left"/>
            </w:pPr>
            <w:r>
              <w:rPr>
                <w:sz w:val="22"/>
                <w:szCs w:val="22"/>
              </w:rPr>
              <w:lastRenderedPageBreak/>
              <w:t>Įgyvendinant šį strateginį tikslą vykdoma programa (-</w:t>
            </w:r>
            <w:proofErr w:type="spellStart"/>
            <w:r>
              <w:rPr>
                <w:sz w:val="22"/>
                <w:szCs w:val="22"/>
              </w:rPr>
              <w:t>os</w:t>
            </w:r>
            <w:proofErr w:type="spellEnd"/>
            <w:r>
              <w:rPr>
                <w:sz w:val="22"/>
                <w:szCs w:val="22"/>
              </w:rPr>
              <w:t>):</w:t>
            </w:r>
          </w:p>
          <w:p w:rsidR="00BE521B" w:rsidRDefault="00BE521B">
            <w:pPr>
              <w:pStyle w:val="Pavadinimas"/>
              <w:jc w:val="left"/>
              <w:rPr>
                <w:b w:val="0"/>
                <w:bCs w:val="0"/>
              </w:rPr>
            </w:pPr>
          </w:p>
        </w:tc>
      </w:tr>
      <w:tr w:rsidR="001F7833" w:rsidTr="001F7833">
        <w:trPr>
          <w:cantSplit/>
          <w:trHeight w:val="263"/>
          <w:jc w:val="center"/>
        </w:trPr>
        <w:tc>
          <w:tcPr>
            <w:tcW w:w="1605" w:type="dxa"/>
            <w:tcBorders>
              <w:top w:val="single" w:sz="8" w:space="0" w:color="auto"/>
              <w:left w:val="single" w:sz="12" w:space="0" w:color="auto"/>
              <w:bottom w:val="single" w:sz="4" w:space="0" w:color="auto"/>
              <w:right w:val="single" w:sz="4" w:space="0" w:color="auto"/>
            </w:tcBorders>
            <w:hideMark/>
          </w:tcPr>
          <w:p w:rsidR="001F7833" w:rsidRDefault="001F7833">
            <w:pPr>
              <w:pStyle w:val="Pavadinimas"/>
              <w:jc w:val="left"/>
            </w:pPr>
            <w:r>
              <w:rPr>
                <w:sz w:val="22"/>
                <w:szCs w:val="22"/>
              </w:rPr>
              <w:t>Kodas</w:t>
            </w:r>
          </w:p>
        </w:tc>
        <w:tc>
          <w:tcPr>
            <w:tcW w:w="8043" w:type="dxa"/>
            <w:tcBorders>
              <w:top w:val="single" w:sz="8" w:space="0" w:color="auto"/>
              <w:left w:val="single" w:sz="4" w:space="0" w:color="auto"/>
              <w:bottom w:val="single" w:sz="4" w:space="0" w:color="auto"/>
              <w:right w:val="single" w:sz="12" w:space="0" w:color="auto"/>
            </w:tcBorders>
            <w:hideMark/>
          </w:tcPr>
          <w:p w:rsidR="001F7833" w:rsidRDefault="001F7833">
            <w:pPr>
              <w:pStyle w:val="Pavadinimas"/>
              <w:ind w:left="117"/>
              <w:jc w:val="left"/>
            </w:pPr>
            <w:r>
              <w:rPr>
                <w:sz w:val="22"/>
                <w:szCs w:val="22"/>
              </w:rPr>
              <w:t>Vykdomos programos pavadinimas:</w:t>
            </w:r>
          </w:p>
          <w:p w:rsidR="001F7833" w:rsidRDefault="001F7833">
            <w:pPr>
              <w:pStyle w:val="Pavadinimas"/>
              <w:ind w:left="117"/>
              <w:jc w:val="left"/>
            </w:pPr>
            <w:r>
              <w:rPr>
                <w:b w:val="0"/>
                <w:sz w:val="20"/>
                <w:szCs w:val="20"/>
              </w:rPr>
              <w:t>(programos pavadinimas)</w:t>
            </w:r>
          </w:p>
        </w:tc>
      </w:tr>
      <w:tr w:rsidR="001F7833" w:rsidTr="001F7833">
        <w:trPr>
          <w:cantSplit/>
          <w:trHeight w:val="263"/>
          <w:jc w:val="center"/>
        </w:trPr>
        <w:tc>
          <w:tcPr>
            <w:tcW w:w="1605" w:type="dxa"/>
            <w:tcBorders>
              <w:top w:val="single" w:sz="8" w:space="0" w:color="auto"/>
              <w:left w:val="single" w:sz="12" w:space="0" w:color="auto"/>
              <w:bottom w:val="single" w:sz="4" w:space="0" w:color="auto"/>
              <w:right w:val="single" w:sz="4" w:space="0" w:color="auto"/>
            </w:tcBorders>
            <w:hideMark/>
          </w:tcPr>
          <w:p w:rsidR="001F7833" w:rsidRDefault="001F7833">
            <w:pPr>
              <w:pStyle w:val="Pavadinimas"/>
              <w:jc w:val="left"/>
            </w:pPr>
            <w:r>
              <w:rPr>
                <w:sz w:val="22"/>
                <w:szCs w:val="22"/>
              </w:rPr>
              <w:t>01</w:t>
            </w:r>
          </w:p>
        </w:tc>
        <w:tc>
          <w:tcPr>
            <w:tcW w:w="8043" w:type="dxa"/>
            <w:tcBorders>
              <w:top w:val="single" w:sz="8" w:space="0" w:color="auto"/>
              <w:left w:val="single" w:sz="4" w:space="0" w:color="auto"/>
              <w:bottom w:val="single" w:sz="4" w:space="0" w:color="auto"/>
              <w:right w:val="single" w:sz="12" w:space="0" w:color="auto"/>
            </w:tcBorders>
          </w:tcPr>
          <w:p w:rsidR="001F7833" w:rsidRDefault="002E360E">
            <w:pPr>
              <w:pStyle w:val="Pavadinimas"/>
              <w:jc w:val="left"/>
              <w:rPr>
                <w:b w:val="0"/>
              </w:rPr>
            </w:pPr>
            <w:r>
              <w:rPr>
                <w:sz w:val="22"/>
                <w:szCs w:val="22"/>
              </w:rPr>
              <w:t xml:space="preserve">   Plungės rajono savivaldybės </w:t>
            </w:r>
            <w:proofErr w:type="spellStart"/>
            <w:r>
              <w:rPr>
                <w:sz w:val="22"/>
                <w:szCs w:val="22"/>
              </w:rPr>
              <w:t>Šateikių</w:t>
            </w:r>
            <w:proofErr w:type="spellEnd"/>
            <w:r>
              <w:rPr>
                <w:sz w:val="22"/>
                <w:szCs w:val="22"/>
              </w:rPr>
              <w:t xml:space="preserve"> kultūros centro veiklos programa.</w:t>
            </w:r>
          </w:p>
        </w:tc>
      </w:tr>
      <w:tr w:rsidR="001F7833" w:rsidTr="001F7833">
        <w:trPr>
          <w:cantSplit/>
          <w:trHeight w:val="263"/>
          <w:jc w:val="center"/>
        </w:trPr>
        <w:tc>
          <w:tcPr>
            <w:tcW w:w="9648" w:type="dxa"/>
            <w:gridSpan w:val="2"/>
            <w:tcBorders>
              <w:top w:val="single" w:sz="8" w:space="0" w:color="auto"/>
              <w:left w:val="single" w:sz="12" w:space="0" w:color="auto"/>
              <w:bottom w:val="single" w:sz="12" w:space="0" w:color="auto"/>
              <w:right w:val="single" w:sz="12" w:space="0" w:color="auto"/>
            </w:tcBorders>
            <w:hideMark/>
          </w:tcPr>
          <w:p w:rsidR="001F7833" w:rsidRDefault="001F7833">
            <w:pPr>
              <w:pStyle w:val="Pavadinimas"/>
              <w:jc w:val="left"/>
              <w:rPr>
                <w:b w:val="0"/>
              </w:rPr>
            </w:pPr>
            <w:r>
              <w:rPr>
                <w:b w:val="0"/>
                <w:sz w:val="22"/>
                <w:szCs w:val="22"/>
              </w:rPr>
              <w:t>Efekto kriterijai:</w:t>
            </w:r>
          </w:p>
          <w:p w:rsidR="002E360E" w:rsidRDefault="00502330" w:rsidP="002E360E">
            <w:pPr>
              <w:pStyle w:val="Pavadinimas"/>
              <w:jc w:val="left"/>
              <w:rPr>
                <w:b w:val="0"/>
              </w:rPr>
            </w:pPr>
            <w:r>
              <w:rPr>
                <w:b w:val="0"/>
                <w:sz w:val="22"/>
                <w:szCs w:val="22"/>
              </w:rPr>
              <w:t>E-01-01</w:t>
            </w:r>
          </w:p>
        </w:tc>
      </w:tr>
    </w:tbl>
    <w:p w:rsidR="006014F5" w:rsidRDefault="006014F5"/>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11334" w:rsidRDefault="00D11334"/>
    <w:p w:rsidR="00D11334" w:rsidRDefault="00D11334">
      <w:bookmarkStart w:id="0" w:name="_GoBack"/>
      <w:bookmarkEnd w:id="0"/>
    </w:p>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p w:rsidR="00DB42F9" w:rsidRDefault="00DB42F9"/>
    <w:tbl>
      <w:tblPr>
        <w:tblW w:w="9420" w:type="dxa"/>
        <w:jc w:val="center"/>
        <w:tblInd w:w="-503" w:type="dxa"/>
        <w:tblLayout w:type="fixed"/>
        <w:tblLook w:val="04A0" w:firstRow="1" w:lastRow="0" w:firstColumn="1" w:lastColumn="0" w:noHBand="0" w:noVBand="1"/>
      </w:tblPr>
      <w:tblGrid>
        <w:gridCol w:w="3414"/>
        <w:gridCol w:w="1121"/>
        <w:gridCol w:w="1121"/>
        <w:gridCol w:w="1308"/>
        <w:gridCol w:w="1121"/>
        <w:gridCol w:w="1335"/>
      </w:tblGrid>
      <w:tr w:rsidR="00DB42F9" w:rsidTr="007A0EF7">
        <w:trPr>
          <w:trHeight w:val="270"/>
          <w:jc w:val="center"/>
        </w:trPr>
        <w:tc>
          <w:tcPr>
            <w:tcW w:w="6969" w:type="dxa"/>
            <w:gridSpan w:val="4"/>
            <w:noWrap/>
            <w:vAlign w:val="bottom"/>
          </w:tcPr>
          <w:p w:rsidR="00DB42F9" w:rsidRDefault="00DB42F9" w:rsidP="007A0EF7">
            <w:pPr>
              <w:rPr>
                <w:b/>
                <w:bCs/>
                <w:lang w:val="lt-LT"/>
              </w:rPr>
            </w:pPr>
            <w:r>
              <w:rPr>
                <w:b/>
                <w:bCs/>
                <w:lang w:val="lt-LT"/>
              </w:rPr>
              <w:lastRenderedPageBreak/>
              <w:t>Bendras lėšų  poreikis ir numatomi finansavimo šaltiniai</w:t>
            </w:r>
          </w:p>
          <w:p w:rsidR="00DB42F9" w:rsidRDefault="00DB42F9" w:rsidP="007A0EF7">
            <w:pPr>
              <w:rPr>
                <w:sz w:val="20"/>
                <w:szCs w:val="20"/>
                <w:lang w:val="lt-LT"/>
              </w:rPr>
            </w:pPr>
          </w:p>
        </w:tc>
        <w:tc>
          <w:tcPr>
            <w:tcW w:w="1122" w:type="dxa"/>
            <w:noWrap/>
            <w:vAlign w:val="bottom"/>
          </w:tcPr>
          <w:p w:rsidR="00DB42F9" w:rsidRDefault="00DB42F9" w:rsidP="007A0EF7">
            <w:pPr>
              <w:rPr>
                <w:sz w:val="20"/>
                <w:szCs w:val="20"/>
                <w:lang w:val="lt-LT"/>
              </w:rPr>
            </w:pPr>
          </w:p>
        </w:tc>
        <w:tc>
          <w:tcPr>
            <w:tcW w:w="1336" w:type="dxa"/>
            <w:noWrap/>
            <w:vAlign w:val="bottom"/>
            <w:hideMark/>
          </w:tcPr>
          <w:p w:rsidR="00DB42F9" w:rsidRDefault="00DB42F9" w:rsidP="007A0EF7">
            <w:pPr>
              <w:jc w:val="right"/>
              <w:rPr>
                <w:b/>
                <w:bCs/>
                <w:sz w:val="20"/>
                <w:szCs w:val="20"/>
                <w:lang w:val="lt-LT"/>
              </w:rPr>
            </w:pPr>
            <w:proofErr w:type="spellStart"/>
            <w:r>
              <w:rPr>
                <w:b/>
                <w:bCs/>
                <w:sz w:val="20"/>
                <w:szCs w:val="20"/>
                <w:lang w:val="lt-LT"/>
              </w:rPr>
              <w:t>Eur</w:t>
            </w:r>
            <w:proofErr w:type="spellEnd"/>
          </w:p>
        </w:tc>
      </w:tr>
      <w:tr w:rsidR="00DB42F9" w:rsidTr="007A0EF7">
        <w:trPr>
          <w:trHeight w:val="263"/>
          <w:jc w:val="center"/>
        </w:trPr>
        <w:tc>
          <w:tcPr>
            <w:tcW w:w="3416" w:type="dxa"/>
            <w:vMerge w:val="restart"/>
            <w:tcBorders>
              <w:top w:val="single" w:sz="12" w:space="0" w:color="auto"/>
              <w:left w:val="single" w:sz="12" w:space="0" w:color="auto"/>
              <w:bottom w:val="single" w:sz="12" w:space="0" w:color="auto"/>
              <w:right w:val="nil"/>
            </w:tcBorders>
            <w:shd w:val="clear" w:color="auto" w:fill="FFFFFF"/>
            <w:vAlign w:val="center"/>
            <w:hideMark/>
          </w:tcPr>
          <w:p w:rsidR="00DB42F9" w:rsidRDefault="00DB42F9" w:rsidP="007A0EF7">
            <w:pPr>
              <w:jc w:val="center"/>
              <w:rPr>
                <w:b/>
                <w:bCs/>
                <w:sz w:val="20"/>
                <w:szCs w:val="20"/>
                <w:lang w:val="lt-LT"/>
              </w:rPr>
            </w:pPr>
            <w:r>
              <w:rPr>
                <w:b/>
                <w:bCs/>
                <w:sz w:val="20"/>
                <w:szCs w:val="20"/>
                <w:lang w:val="lt-LT"/>
              </w:rPr>
              <w:t>Ekonominė klasifikacija</w:t>
            </w:r>
          </w:p>
        </w:tc>
        <w:tc>
          <w:tcPr>
            <w:tcW w:w="1122" w:type="dxa"/>
            <w:vMerge w:val="restart"/>
            <w:tcBorders>
              <w:top w:val="single" w:sz="12" w:space="0" w:color="auto"/>
              <w:left w:val="single" w:sz="8" w:space="0" w:color="auto"/>
              <w:bottom w:val="single" w:sz="12" w:space="0" w:color="auto"/>
              <w:right w:val="single" w:sz="8" w:space="0" w:color="auto"/>
            </w:tcBorders>
            <w:shd w:val="clear" w:color="auto" w:fill="FFFFFF"/>
            <w:vAlign w:val="center"/>
            <w:hideMark/>
          </w:tcPr>
          <w:p w:rsidR="00DB42F9" w:rsidRDefault="00DB42F9" w:rsidP="007A0EF7">
            <w:pPr>
              <w:jc w:val="center"/>
              <w:rPr>
                <w:b/>
                <w:bCs/>
                <w:sz w:val="20"/>
                <w:szCs w:val="20"/>
                <w:lang w:val="lt-LT"/>
              </w:rPr>
            </w:pPr>
            <w:proofErr w:type="spellStart"/>
            <w:r>
              <w:rPr>
                <w:b/>
                <w:bCs/>
                <w:sz w:val="20"/>
                <w:szCs w:val="20"/>
                <w:lang w:val="lt-LT"/>
              </w:rPr>
              <w:t>Asigna-vimai</w:t>
            </w:r>
            <w:proofErr w:type="spellEnd"/>
            <w:r>
              <w:rPr>
                <w:b/>
                <w:bCs/>
                <w:sz w:val="20"/>
                <w:szCs w:val="20"/>
                <w:lang w:val="lt-LT"/>
              </w:rPr>
              <w:t xml:space="preserve">    2015 metams</w:t>
            </w:r>
          </w:p>
        </w:tc>
        <w:tc>
          <w:tcPr>
            <w:tcW w:w="1122" w:type="dxa"/>
            <w:vMerge w:val="restart"/>
            <w:tcBorders>
              <w:top w:val="single" w:sz="12" w:space="0" w:color="auto"/>
              <w:left w:val="single" w:sz="8" w:space="0" w:color="auto"/>
              <w:bottom w:val="single" w:sz="12" w:space="0" w:color="auto"/>
              <w:right w:val="nil"/>
            </w:tcBorders>
            <w:shd w:val="clear" w:color="auto" w:fill="FFFFFF"/>
            <w:vAlign w:val="center"/>
            <w:hideMark/>
          </w:tcPr>
          <w:p w:rsidR="00DB42F9" w:rsidRDefault="00DB42F9" w:rsidP="007A0EF7">
            <w:pPr>
              <w:jc w:val="center"/>
              <w:rPr>
                <w:b/>
                <w:bCs/>
                <w:sz w:val="20"/>
                <w:szCs w:val="20"/>
                <w:lang w:val="lt-LT"/>
              </w:rPr>
            </w:pPr>
            <w:proofErr w:type="spellStart"/>
            <w:r>
              <w:rPr>
                <w:b/>
                <w:bCs/>
                <w:sz w:val="20"/>
                <w:szCs w:val="20"/>
                <w:lang w:val="lt-LT"/>
              </w:rPr>
              <w:t>Asigna-vimų</w:t>
            </w:r>
            <w:proofErr w:type="spellEnd"/>
            <w:r>
              <w:rPr>
                <w:b/>
                <w:bCs/>
                <w:sz w:val="20"/>
                <w:szCs w:val="20"/>
                <w:lang w:val="lt-LT"/>
              </w:rPr>
              <w:t xml:space="preserve"> poreikis  </w:t>
            </w:r>
            <w:proofErr w:type="spellStart"/>
            <w:r>
              <w:rPr>
                <w:b/>
                <w:bCs/>
                <w:sz w:val="20"/>
                <w:szCs w:val="20"/>
                <w:lang w:val="lt-LT"/>
              </w:rPr>
              <w:t>biudžeti-niams</w:t>
            </w:r>
            <w:proofErr w:type="spellEnd"/>
            <w:r>
              <w:rPr>
                <w:b/>
                <w:bCs/>
                <w:sz w:val="20"/>
                <w:szCs w:val="20"/>
                <w:lang w:val="lt-LT"/>
              </w:rPr>
              <w:t xml:space="preserve">         2016 metams</w:t>
            </w:r>
          </w:p>
        </w:tc>
        <w:tc>
          <w:tcPr>
            <w:tcW w:w="1309" w:type="dxa"/>
            <w:vMerge w:val="restart"/>
            <w:tcBorders>
              <w:top w:val="single" w:sz="12" w:space="0" w:color="auto"/>
              <w:left w:val="single" w:sz="8" w:space="0" w:color="auto"/>
              <w:bottom w:val="single" w:sz="12" w:space="0" w:color="auto"/>
              <w:right w:val="single" w:sz="8" w:space="0" w:color="auto"/>
            </w:tcBorders>
            <w:shd w:val="clear" w:color="auto" w:fill="FFFFFF"/>
            <w:vAlign w:val="center"/>
            <w:hideMark/>
          </w:tcPr>
          <w:p w:rsidR="00DB42F9" w:rsidRDefault="00DB42F9" w:rsidP="007A0EF7">
            <w:pPr>
              <w:jc w:val="center"/>
              <w:rPr>
                <w:b/>
                <w:bCs/>
                <w:sz w:val="20"/>
                <w:szCs w:val="20"/>
                <w:lang w:val="lt-LT"/>
              </w:rPr>
            </w:pPr>
            <w:r>
              <w:rPr>
                <w:b/>
                <w:bCs/>
                <w:sz w:val="20"/>
                <w:szCs w:val="20"/>
                <w:lang w:val="lt-LT"/>
              </w:rPr>
              <w:t>2016 metų asignavimai</w:t>
            </w:r>
          </w:p>
        </w:tc>
        <w:tc>
          <w:tcPr>
            <w:tcW w:w="1122" w:type="dxa"/>
            <w:vMerge w:val="restart"/>
            <w:tcBorders>
              <w:top w:val="single" w:sz="12" w:space="0" w:color="auto"/>
              <w:left w:val="single" w:sz="8" w:space="0" w:color="auto"/>
              <w:bottom w:val="single" w:sz="12" w:space="0" w:color="auto"/>
              <w:right w:val="single" w:sz="8" w:space="0" w:color="auto"/>
            </w:tcBorders>
            <w:shd w:val="clear" w:color="auto" w:fill="FFFFFF"/>
            <w:vAlign w:val="center"/>
            <w:hideMark/>
          </w:tcPr>
          <w:p w:rsidR="00DB42F9" w:rsidRDefault="00DB42F9" w:rsidP="007A0EF7">
            <w:pPr>
              <w:jc w:val="center"/>
              <w:rPr>
                <w:b/>
                <w:bCs/>
                <w:sz w:val="20"/>
                <w:szCs w:val="20"/>
                <w:lang w:val="lt-LT"/>
              </w:rPr>
            </w:pPr>
            <w:r>
              <w:rPr>
                <w:b/>
                <w:bCs/>
                <w:sz w:val="20"/>
                <w:szCs w:val="20"/>
                <w:lang w:val="lt-LT"/>
              </w:rPr>
              <w:t>Projektas2017 metams</w:t>
            </w:r>
          </w:p>
        </w:tc>
        <w:tc>
          <w:tcPr>
            <w:tcW w:w="1336" w:type="dxa"/>
            <w:vMerge w:val="restart"/>
            <w:tcBorders>
              <w:top w:val="single" w:sz="12" w:space="0" w:color="auto"/>
              <w:left w:val="single" w:sz="8" w:space="0" w:color="auto"/>
              <w:bottom w:val="single" w:sz="12" w:space="0" w:color="auto"/>
              <w:right w:val="single" w:sz="12" w:space="0" w:color="auto"/>
            </w:tcBorders>
            <w:shd w:val="clear" w:color="auto" w:fill="FFFFFF"/>
            <w:vAlign w:val="center"/>
            <w:hideMark/>
          </w:tcPr>
          <w:p w:rsidR="00DB42F9" w:rsidRDefault="00DB42F9" w:rsidP="007A0EF7">
            <w:pPr>
              <w:jc w:val="center"/>
              <w:rPr>
                <w:b/>
                <w:bCs/>
                <w:sz w:val="20"/>
                <w:szCs w:val="20"/>
                <w:lang w:val="lt-LT"/>
              </w:rPr>
            </w:pPr>
            <w:r>
              <w:rPr>
                <w:b/>
                <w:bCs/>
                <w:sz w:val="20"/>
                <w:szCs w:val="20"/>
                <w:lang w:val="lt-LT"/>
              </w:rPr>
              <w:t>Projektas 2018  metams</w:t>
            </w:r>
          </w:p>
        </w:tc>
      </w:tr>
      <w:tr w:rsidR="00DB42F9" w:rsidTr="007A0EF7">
        <w:trPr>
          <w:trHeight w:val="255"/>
          <w:jc w:val="center"/>
        </w:trPr>
        <w:tc>
          <w:tcPr>
            <w:tcW w:w="6969" w:type="dxa"/>
            <w:vMerge/>
            <w:tcBorders>
              <w:top w:val="single" w:sz="12" w:space="0" w:color="auto"/>
              <w:left w:val="single" w:sz="12" w:space="0" w:color="auto"/>
              <w:bottom w:val="single" w:sz="12" w:space="0" w:color="auto"/>
              <w:right w:val="nil"/>
            </w:tcBorders>
            <w:vAlign w:val="center"/>
            <w:hideMark/>
          </w:tcPr>
          <w:p w:rsidR="00DB42F9" w:rsidRDefault="00DB42F9" w:rsidP="007A0EF7">
            <w:pPr>
              <w:rPr>
                <w:b/>
                <w:bCs/>
                <w:sz w:val="20"/>
                <w:szCs w:val="20"/>
                <w:lang w:val="lt-LT"/>
              </w:rPr>
            </w:pPr>
          </w:p>
        </w:tc>
        <w:tc>
          <w:tcPr>
            <w:tcW w:w="1122" w:type="dxa"/>
            <w:vMerge/>
            <w:tcBorders>
              <w:top w:val="single" w:sz="12" w:space="0" w:color="auto"/>
              <w:left w:val="single" w:sz="8" w:space="0" w:color="auto"/>
              <w:bottom w:val="single" w:sz="12" w:space="0" w:color="auto"/>
              <w:right w:val="single" w:sz="8" w:space="0" w:color="auto"/>
            </w:tcBorders>
            <w:vAlign w:val="center"/>
            <w:hideMark/>
          </w:tcPr>
          <w:p w:rsidR="00DB42F9" w:rsidRDefault="00DB42F9" w:rsidP="007A0EF7">
            <w:pPr>
              <w:rPr>
                <w:b/>
                <w:bCs/>
                <w:sz w:val="20"/>
                <w:szCs w:val="20"/>
                <w:lang w:val="lt-LT"/>
              </w:rPr>
            </w:pPr>
          </w:p>
        </w:tc>
        <w:tc>
          <w:tcPr>
            <w:tcW w:w="1122" w:type="dxa"/>
            <w:vMerge/>
            <w:tcBorders>
              <w:top w:val="single" w:sz="12" w:space="0" w:color="auto"/>
              <w:left w:val="single" w:sz="8" w:space="0" w:color="auto"/>
              <w:bottom w:val="single" w:sz="12" w:space="0" w:color="auto"/>
              <w:right w:val="nil"/>
            </w:tcBorders>
            <w:vAlign w:val="center"/>
            <w:hideMark/>
          </w:tcPr>
          <w:p w:rsidR="00DB42F9" w:rsidRDefault="00DB42F9" w:rsidP="007A0EF7">
            <w:pPr>
              <w:rPr>
                <w:b/>
                <w:bCs/>
                <w:sz w:val="20"/>
                <w:szCs w:val="20"/>
                <w:lang w:val="lt-LT"/>
              </w:rPr>
            </w:pPr>
          </w:p>
        </w:tc>
        <w:tc>
          <w:tcPr>
            <w:tcW w:w="1309" w:type="dxa"/>
            <w:vMerge/>
            <w:tcBorders>
              <w:top w:val="single" w:sz="12" w:space="0" w:color="auto"/>
              <w:left w:val="single" w:sz="8" w:space="0" w:color="auto"/>
              <w:bottom w:val="single" w:sz="12" w:space="0" w:color="auto"/>
              <w:right w:val="single" w:sz="8" w:space="0" w:color="auto"/>
            </w:tcBorders>
            <w:vAlign w:val="center"/>
            <w:hideMark/>
          </w:tcPr>
          <w:p w:rsidR="00DB42F9" w:rsidRDefault="00DB42F9" w:rsidP="007A0EF7">
            <w:pPr>
              <w:rPr>
                <w:b/>
                <w:bCs/>
                <w:sz w:val="20"/>
                <w:szCs w:val="20"/>
                <w:lang w:val="lt-LT"/>
              </w:rPr>
            </w:pPr>
          </w:p>
        </w:tc>
        <w:tc>
          <w:tcPr>
            <w:tcW w:w="1122" w:type="dxa"/>
            <w:vMerge/>
            <w:tcBorders>
              <w:top w:val="single" w:sz="12" w:space="0" w:color="auto"/>
              <w:left w:val="single" w:sz="8" w:space="0" w:color="auto"/>
              <w:bottom w:val="single" w:sz="12" w:space="0" w:color="auto"/>
              <w:right w:val="single" w:sz="8" w:space="0" w:color="auto"/>
            </w:tcBorders>
            <w:vAlign w:val="center"/>
            <w:hideMark/>
          </w:tcPr>
          <w:p w:rsidR="00DB42F9" w:rsidRDefault="00DB42F9" w:rsidP="007A0EF7">
            <w:pPr>
              <w:rPr>
                <w:b/>
                <w:bCs/>
                <w:sz w:val="20"/>
                <w:szCs w:val="20"/>
                <w:lang w:val="lt-LT"/>
              </w:rPr>
            </w:pPr>
          </w:p>
        </w:tc>
        <w:tc>
          <w:tcPr>
            <w:tcW w:w="1336" w:type="dxa"/>
            <w:vMerge/>
            <w:tcBorders>
              <w:top w:val="single" w:sz="12" w:space="0" w:color="auto"/>
              <w:left w:val="single" w:sz="8" w:space="0" w:color="auto"/>
              <w:bottom w:val="single" w:sz="12" w:space="0" w:color="auto"/>
              <w:right w:val="single" w:sz="12" w:space="0" w:color="auto"/>
            </w:tcBorders>
            <w:vAlign w:val="center"/>
            <w:hideMark/>
          </w:tcPr>
          <w:p w:rsidR="00DB42F9" w:rsidRDefault="00DB42F9" w:rsidP="007A0EF7">
            <w:pPr>
              <w:rPr>
                <w:b/>
                <w:bCs/>
                <w:sz w:val="20"/>
                <w:szCs w:val="20"/>
                <w:lang w:val="lt-LT"/>
              </w:rPr>
            </w:pPr>
          </w:p>
        </w:tc>
      </w:tr>
      <w:tr w:rsidR="00DB42F9" w:rsidTr="007A0EF7">
        <w:trPr>
          <w:trHeight w:val="255"/>
          <w:jc w:val="center"/>
        </w:trPr>
        <w:tc>
          <w:tcPr>
            <w:tcW w:w="6969" w:type="dxa"/>
            <w:vMerge/>
            <w:tcBorders>
              <w:top w:val="single" w:sz="12" w:space="0" w:color="auto"/>
              <w:left w:val="single" w:sz="12" w:space="0" w:color="auto"/>
              <w:bottom w:val="single" w:sz="12" w:space="0" w:color="auto"/>
              <w:right w:val="nil"/>
            </w:tcBorders>
            <w:vAlign w:val="center"/>
            <w:hideMark/>
          </w:tcPr>
          <w:p w:rsidR="00DB42F9" w:rsidRDefault="00DB42F9" w:rsidP="007A0EF7">
            <w:pPr>
              <w:rPr>
                <w:b/>
                <w:bCs/>
                <w:sz w:val="20"/>
                <w:szCs w:val="20"/>
                <w:lang w:val="lt-LT"/>
              </w:rPr>
            </w:pPr>
          </w:p>
        </w:tc>
        <w:tc>
          <w:tcPr>
            <w:tcW w:w="1122" w:type="dxa"/>
            <w:vMerge/>
            <w:tcBorders>
              <w:top w:val="single" w:sz="12" w:space="0" w:color="auto"/>
              <w:left w:val="single" w:sz="8" w:space="0" w:color="auto"/>
              <w:bottom w:val="single" w:sz="12" w:space="0" w:color="auto"/>
              <w:right w:val="single" w:sz="8" w:space="0" w:color="auto"/>
            </w:tcBorders>
            <w:vAlign w:val="center"/>
            <w:hideMark/>
          </w:tcPr>
          <w:p w:rsidR="00DB42F9" w:rsidRDefault="00DB42F9" w:rsidP="007A0EF7">
            <w:pPr>
              <w:rPr>
                <w:b/>
                <w:bCs/>
                <w:sz w:val="20"/>
                <w:szCs w:val="20"/>
                <w:lang w:val="lt-LT"/>
              </w:rPr>
            </w:pPr>
          </w:p>
        </w:tc>
        <w:tc>
          <w:tcPr>
            <w:tcW w:w="1122" w:type="dxa"/>
            <w:vMerge/>
            <w:tcBorders>
              <w:top w:val="single" w:sz="12" w:space="0" w:color="auto"/>
              <w:left w:val="single" w:sz="8" w:space="0" w:color="auto"/>
              <w:bottom w:val="single" w:sz="12" w:space="0" w:color="auto"/>
              <w:right w:val="nil"/>
            </w:tcBorders>
            <w:vAlign w:val="center"/>
            <w:hideMark/>
          </w:tcPr>
          <w:p w:rsidR="00DB42F9" w:rsidRDefault="00DB42F9" w:rsidP="007A0EF7">
            <w:pPr>
              <w:rPr>
                <w:b/>
                <w:bCs/>
                <w:sz w:val="20"/>
                <w:szCs w:val="20"/>
                <w:lang w:val="lt-LT"/>
              </w:rPr>
            </w:pPr>
          </w:p>
        </w:tc>
        <w:tc>
          <w:tcPr>
            <w:tcW w:w="1309" w:type="dxa"/>
            <w:vMerge/>
            <w:tcBorders>
              <w:top w:val="single" w:sz="12" w:space="0" w:color="auto"/>
              <w:left w:val="single" w:sz="8" w:space="0" w:color="auto"/>
              <w:bottom w:val="single" w:sz="12" w:space="0" w:color="auto"/>
              <w:right w:val="single" w:sz="8" w:space="0" w:color="auto"/>
            </w:tcBorders>
            <w:vAlign w:val="center"/>
            <w:hideMark/>
          </w:tcPr>
          <w:p w:rsidR="00DB42F9" w:rsidRDefault="00DB42F9" w:rsidP="007A0EF7">
            <w:pPr>
              <w:rPr>
                <w:b/>
                <w:bCs/>
                <w:sz w:val="20"/>
                <w:szCs w:val="20"/>
                <w:lang w:val="lt-LT"/>
              </w:rPr>
            </w:pPr>
          </w:p>
        </w:tc>
        <w:tc>
          <w:tcPr>
            <w:tcW w:w="1122" w:type="dxa"/>
            <w:vMerge/>
            <w:tcBorders>
              <w:top w:val="single" w:sz="12" w:space="0" w:color="auto"/>
              <w:left w:val="single" w:sz="8" w:space="0" w:color="auto"/>
              <w:bottom w:val="single" w:sz="12" w:space="0" w:color="auto"/>
              <w:right w:val="single" w:sz="8" w:space="0" w:color="auto"/>
            </w:tcBorders>
            <w:vAlign w:val="center"/>
            <w:hideMark/>
          </w:tcPr>
          <w:p w:rsidR="00DB42F9" w:rsidRDefault="00DB42F9" w:rsidP="007A0EF7">
            <w:pPr>
              <w:rPr>
                <w:b/>
                <w:bCs/>
                <w:sz w:val="20"/>
                <w:szCs w:val="20"/>
                <w:lang w:val="lt-LT"/>
              </w:rPr>
            </w:pPr>
          </w:p>
        </w:tc>
        <w:tc>
          <w:tcPr>
            <w:tcW w:w="1336" w:type="dxa"/>
            <w:vMerge/>
            <w:tcBorders>
              <w:top w:val="single" w:sz="12" w:space="0" w:color="auto"/>
              <w:left w:val="single" w:sz="8" w:space="0" w:color="auto"/>
              <w:bottom w:val="single" w:sz="12" w:space="0" w:color="auto"/>
              <w:right w:val="single" w:sz="12" w:space="0" w:color="auto"/>
            </w:tcBorders>
            <w:vAlign w:val="center"/>
            <w:hideMark/>
          </w:tcPr>
          <w:p w:rsidR="00DB42F9" w:rsidRDefault="00DB42F9" w:rsidP="007A0EF7">
            <w:pPr>
              <w:rPr>
                <w:b/>
                <w:bCs/>
                <w:sz w:val="20"/>
                <w:szCs w:val="20"/>
                <w:lang w:val="lt-LT"/>
              </w:rPr>
            </w:pPr>
          </w:p>
        </w:tc>
      </w:tr>
      <w:tr w:rsidR="00DB42F9" w:rsidTr="007A0EF7">
        <w:trPr>
          <w:trHeight w:val="495"/>
          <w:jc w:val="center"/>
        </w:trPr>
        <w:tc>
          <w:tcPr>
            <w:tcW w:w="6969" w:type="dxa"/>
            <w:vMerge/>
            <w:tcBorders>
              <w:top w:val="single" w:sz="12" w:space="0" w:color="auto"/>
              <w:left w:val="single" w:sz="12" w:space="0" w:color="auto"/>
              <w:bottom w:val="single" w:sz="12" w:space="0" w:color="auto"/>
              <w:right w:val="nil"/>
            </w:tcBorders>
            <w:vAlign w:val="center"/>
            <w:hideMark/>
          </w:tcPr>
          <w:p w:rsidR="00DB42F9" w:rsidRDefault="00DB42F9" w:rsidP="007A0EF7">
            <w:pPr>
              <w:rPr>
                <w:b/>
                <w:bCs/>
                <w:sz w:val="20"/>
                <w:szCs w:val="20"/>
                <w:lang w:val="lt-LT"/>
              </w:rPr>
            </w:pPr>
          </w:p>
        </w:tc>
        <w:tc>
          <w:tcPr>
            <w:tcW w:w="1122" w:type="dxa"/>
            <w:vMerge/>
            <w:tcBorders>
              <w:top w:val="single" w:sz="12" w:space="0" w:color="auto"/>
              <w:left w:val="single" w:sz="8" w:space="0" w:color="auto"/>
              <w:bottom w:val="single" w:sz="12" w:space="0" w:color="auto"/>
              <w:right w:val="single" w:sz="8" w:space="0" w:color="auto"/>
            </w:tcBorders>
            <w:vAlign w:val="center"/>
            <w:hideMark/>
          </w:tcPr>
          <w:p w:rsidR="00DB42F9" w:rsidRDefault="00DB42F9" w:rsidP="007A0EF7">
            <w:pPr>
              <w:rPr>
                <w:b/>
                <w:bCs/>
                <w:sz w:val="20"/>
                <w:szCs w:val="20"/>
                <w:lang w:val="lt-LT"/>
              </w:rPr>
            </w:pPr>
          </w:p>
        </w:tc>
        <w:tc>
          <w:tcPr>
            <w:tcW w:w="1122" w:type="dxa"/>
            <w:vMerge/>
            <w:tcBorders>
              <w:top w:val="single" w:sz="12" w:space="0" w:color="auto"/>
              <w:left w:val="single" w:sz="8" w:space="0" w:color="auto"/>
              <w:bottom w:val="single" w:sz="12" w:space="0" w:color="auto"/>
              <w:right w:val="nil"/>
            </w:tcBorders>
            <w:vAlign w:val="center"/>
            <w:hideMark/>
          </w:tcPr>
          <w:p w:rsidR="00DB42F9" w:rsidRDefault="00DB42F9" w:rsidP="007A0EF7">
            <w:pPr>
              <w:rPr>
                <w:b/>
                <w:bCs/>
                <w:sz w:val="20"/>
                <w:szCs w:val="20"/>
                <w:lang w:val="lt-LT"/>
              </w:rPr>
            </w:pPr>
          </w:p>
        </w:tc>
        <w:tc>
          <w:tcPr>
            <w:tcW w:w="1309" w:type="dxa"/>
            <w:vMerge/>
            <w:tcBorders>
              <w:top w:val="single" w:sz="12" w:space="0" w:color="auto"/>
              <w:left w:val="single" w:sz="8" w:space="0" w:color="auto"/>
              <w:bottom w:val="single" w:sz="12" w:space="0" w:color="auto"/>
              <w:right w:val="single" w:sz="8" w:space="0" w:color="auto"/>
            </w:tcBorders>
            <w:vAlign w:val="center"/>
            <w:hideMark/>
          </w:tcPr>
          <w:p w:rsidR="00DB42F9" w:rsidRDefault="00DB42F9" w:rsidP="007A0EF7">
            <w:pPr>
              <w:rPr>
                <w:b/>
                <w:bCs/>
                <w:sz w:val="20"/>
                <w:szCs w:val="20"/>
                <w:lang w:val="lt-LT"/>
              </w:rPr>
            </w:pPr>
          </w:p>
        </w:tc>
        <w:tc>
          <w:tcPr>
            <w:tcW w:w="1122" w:type="dxa"/>
            <w:vMerge/>
            <w:tcBorders>
              <w:top w:val="single" w:sz="12" w:space="0" w:color="auto"/>
              <w:left w:val="single" w:sz="8" w:space="0" w:color="auto"/>
              <w:bottom w:val="single" w:sz="12" w:space="0" w:color="auto"/>
              <w:right w:val="single" w:sz="8" w:space="0" w:color="auto"/>
            </w:tcBorders>
            <w:vAlign w:val="center"/>
            <w:hideMark/>
          </w:tcPr>
          <w:p w:rsidR="00DB42F9" w:rsidRDefault="00DB42F9" w:rsidP="007A0EF7">
            <w:pPr>
              <w:rPr>
                <w:b/>
                <w:bCs/>
                <w:sz w:val="20"/>
                <w:szCs w:val="20"/>
                <w:lang w:val="lt-LT"/>
              </w:rPr>
            </w:pPr>
          </w:p>
        </w:tc>
        <w:tc>
          <w:tcPr>
            <w:tcW w:w="1336" w:type="dxa"/>
            <w:vMerge/>
            <w:tcBorders>
              <w:top w:val="single" w:sz="12" w:space="0" w:color="auto"/>
              <w:left w:val="single" w:sz="8" w:space="0" w:color="auto"/>
              <w:bottom w:val="single" w:sz="12" w:space="0" w:color="auto"/>
              <w:right w:val="single" w:sz="12" w:space="0" w:color="auto"/>
            </w:tcBorders>
            <w:vAlign w:val="center"/>
            <w:hideMark/>
          </w:tcPr>
          <w:p w:rsidR="00DB42F9" w:rsidRDefault="00DB42F9" w:rsidP="007A0EF7">
            <w:pPr>
              <w:rPr>
                <w:b/>
                <w:bCs/>
                <w:sz w:val="20"/>
                <w:szCs w:val="20"/>
                <w:lang w:val="lt-LT"/>
              </w:rPr>
            </w:pPr>
          </w:p>
        </w:tc>
      </w:tr>
      <w:tr w:rsidR="00DB42F9" w:rsidTr="003D3F7D">
        <w:trPr>
          <w:trHeight w:val="387"/>
          <w:jc w:val="center"/>
        </w:trPr>
        <w:tc>
          <w:tcPr>
            <w:tcW w:w="3416" w:type="dxa"/>
            <w:tcBorders>
              <w:top w:val="single" w:sz="12" w:space="0" w:color="auto"/>
              <w:left w:val="single" w:sz="12" w:space="0" w:color="auto"/>
              <w:bottom w:val="single" w:sz="4" w:space="0" w:color="auto"/>
              <w:right w:val="nil"/>
            </w:tcBorders>
            <w:shd w:val="clear" w:color="auto" w:fill="C0C0C0"/>
            <w:vAlign w:val="center"/>
            <w:hideMark/>
          </w:tcPr>
          <w:p w:rsidR="00DB42F9" w:rsidRDefault="00DB42F9" w:rsidP="007A0EF7">
            <w:pPr>
              <w:rPr>
                <w:b/>
                <w:bCs/>
                <w:sz w:val="20"/>
                <w:szCs w:val="20"/>
                <w:lang w:val="lt-LT"/>
              </w:rPr>
            </w:pPr>
            <w:r>
              <w:rPr>
                <w:b/>
                <w:bCs/>
                <w:sz w:val="20"/>
                <w:szCs w:val="20"/>
                <w:lang w:val="lt-LT"/>
              </w:rPr>
              <w:t>1. IŠ VISO:</w:t>
            </w:r>
          </w:p>
        </w:tc>
        <w:tc>
          <w:tcPr>
            <w:tcW w:w="1122" w:type="dxa"/>
            <w:tcBorders>
              <w:top w:val="single" w:sz="12" w:space="0" w:color="auto"/>
              <w:left w:val="single" w:sz="8" w:space="0" w:color="auto"/>
              <w:bottom w:val="single" w:sz="4" w:space="0" w:color="auto"/>
              <w:right w:val="single" w:sz="8" w:space="0" w:color="auto"/>
            </w:tcBorders>
            <w:shd w:val="clear" w:color="auto" w:fill="C0C0C0"/>
            <w:hideMark/>
          </w:tcPr>
          <w:p w:rsidR="00DB42F9" w:rsidRDefault="00DB42F9" w:rsidP="007A0EF7">
            <w:pPr>
              <w:jc w:val="center"/>
              <w:rPr>
                <w:b/>
                <w:bCs/>
                <w:lang w:val="lt-LT"/>
              </w:rPr>
            </w:pPr>
            <w:r>
              <w:rPr>
                <w:b/>
                <w:bCs/>
                <w:sz w:val="22"/>
                <w:szCs w:val="22"/>
                <w:lang w:val="lt-LT"/>
              </w:rPr>
              <w:t>53849</w:t>
            </w:r>
            <w:r w:rsidR="003D3F7D">
              <w:rPr>
                <w:b/>
                <w:bCs/>
                <w:sz w:val="22"/>
                <w:szCs w:val="22"/>
                <w:lang w:val="lt-LT"/>
              </w:rPr>
              <w:t>,00</w:t>
            </w:r>
          </w:p>
        </w:tc>
        <w:tc>
          <w:tcPr>
            <w:tcW w:w="1122" w:type="dxa"/>
            <w:tcBorders>
              <w:top w:val="single" w:sz="12" w:space="0" w:color="auto"/>
              <w:left w:val="nil"/>
              <w:bottom w:val="single" w:sz="4" w:space="0" w:color="auto"/>
              <w:right w:val="single" w:sz="4" w:space="0" w:color="auto"/>
            </w:tcBorders>
            <w:shd w:val="clear" w:color="auto" w:fill="C0C0C0"/>
            <w:hideMark/>
          </w:tcPr>
          <w:p w:rsidR="00DB42F9" w:rsidRDefault="00DB42F9" w:rsidP="007A0EF7">
            <w:pPr>
              <w:jc w:val="center"/>
              <w:rPr>
                <w:b/>
                <w:bCs/>
                <w:lang w:val="lt-LT"/>
              </w:rPr>
            </w:pPr>
            <w:r>
              <w:rPr>
                <w:b/>
                <w:bCs/>
                <w:sz w:val="22"/>
                <w:szCs w:val="22"/>
                <w:lang w:val="lt-LT"/>
              </w:rPr>
              <w:t>72603</w:t>
            </w:r>
            <w:r w:rsidR="003D3F7D">
              <w:rPr>
                <w:b/>
                <w:bCs/>
                <w:sz w:val="22"/>
                <w:szCs w:val="22"/>
                <w:lang w:val="lt-LT"/>
              </w:rPr>
              <w:t>,00</w:t>
            </w:r>
            <w:r>
              <w:rPr>
                <w:b/>
                <w:bCs/>
                <w:sz w:val="22"/>
                <w:szCs w:val="22"/>
                <w:lang w:val="lt-LT"/>
              </w:rPr>
              <w:t> </w:t>
            </w:r>
          </w:p>
        </w:tc>
        <w:tc>
          <w:tcPr>
            <w:tcW w:w="1309" w:type="dxa"/>
            <w:tcBorders>
              <w:top w:val="single" w:sz="12" w:space="0" w:color="auto"/>
              <w:left w:val="single" w:sz="8" w:space="0" w:color="auto"/>
              <w:bottom w:val="single" w:sz="4" w:space="0" w:color="auto"/>
              <w:right w:val="single" w:sz="8" w:space="0" w:color="auto"/>
            </w:tcBorders>
            <w:shd w:val="clear" w:color="auto" w:fill="C0C0C0"/>
            <w:hideMark/>
          </w:tcPr>
          <w:p w:rsidR="00DB42F9" w:rsidRDefault="00DB42F9" w:rsidP="007A0EF7">
            <w:pPr>
              <w:jc w:val="center"/>
              <w:rPr>
                <w:b/>
                <w:bCs/>
                <w:lang w:val="lt-LT"/>
              </w:rPr>
            </w:pPr>
            <w:r>
              <w:rPr>
                <w:b/>
                <w:bCs/>
                <w:sz w:val="22"/>
                <w:szCs w:val="22"/>
                <w:lang w:val="lt-LT"/>
              </w:rPr>
              <w:t> </w:t>
            </w:r>
          </w:p>
        </w:tc>
        <w:tc>
          <w:tcPr>
            <w:tcW w:w="1122" w:type="dxa"/>
            <w:tcBorders>
              <w:top w:val="single" w:sz="12" w:space="0" w:color="auto"/>
              <w:left w:val="single" w:sz="8" w:space="0" w:color="auto"/>
              <w:bottom w:val="single" w:sz="4" w:space="0" w:color="auto"/>
              <w:right w:val="single" w:sz="8" w:space="0" w:color="auto"/>
            </w:tcBorders>
            <w:shd w:val="clear" w:color="auto" w:fill="C0C0C0"/>
            <w:hideMark/>
          </w:tcPr>
          <w:p w:rsidR="00DB42F9" w:rsidRDefault="00DB42F9" w:rsidP="007A0EF7">
            <w:pPr>
              <w:jc w:val="center"/>
              <w:rPr>
                <w:b/>
                <w:bCs/>
                <w:lang w:val="lt-LT"/>
              </w:rPr>
            </w:pPr>
            <w:r>
              <w:rPr>
                <w:b/>
                <w:bCs/>
                <w:sz w:val="22"/>
                <w:szCs w:val="22"/>
                <w:lang w:val="lt-LT"/>
              </w:rPr>
              <w:t>74781</w:t>
            </w:r>
            <w:r w:rsidR="003D3F7D">
              <w:rPr>
                <w:b/>
                <w:bCs/>
                <w:sz w:val="22"/>
                <w:szCs w:val="22"/>
                <w:lang w:val="lt-LT"/>
              </w:rPr>
              <w:t>,00</w:t>
            </w:r>
          </w:p>
        </w:tc>
        <w:tc>
          <w:tcPr>
            <w:tcW w:w="1336" w:type="dxa"/>
            <w:tcBorders>
              <w:top w:val="single" w:sz="12" w:space="0" w:color="auto"/>
              <w:left w:val="nil"/>
              <w:bottom w:val="single" w:sz="4" w:space="0" w:color="auto"/>
              <w:right w:val="single" w:sz="12" w:space="0" w:color="auto"/>
            </w:tcBorders>
            <w:shd w:val="clear" w:color="auto" w:fill="C0C0C0"/>
            <w:hideMark/>
          </w:tcPr>
          <w:p w:rsidR="00DB42F9" w:rsidRDefault="00DB42F9" w:rsidP="007A0EF7">
            <w:pPr>
              <w:jc w:val="center"/>
              <w:rPr>
                <w:b/>
                <w:bCs/>
                <w:lang w:val="lt-LT"/>
              </w:rPr>
            </w:pPr>
            <w:r>
              <w:rPr>
                <w:b/>
                <w:bCs/>
                <w:sz w:val="22"/>
                <w:szCs w:val="22"/>
                <w:lang w:val="lt-LT"/>
              </w:rPr>
              <w:t> 77024</w:t>
            </w:r>
            <w:r w:rsidR="003D3F7D">
              <w:rPr>
                <w:b/>
                <w:bCs/>
                <w:sz w:val="22"/>
                <w:szCs w:val="22"/>
                <w:lang w:val="lt-LT"/>
              </w:rPr>
              <w:t>,00</w:t>
            </w:r>
          </w:p>
        </w:tc>
      </w:tr>
      <w:tr w:rsidR="00DB42F9" w:rsidTr="007A0EF7">
        <w:trPr>
          <w:trHeight w:val="210"/>
          <w:jc w:val="center"/>
        </w:trPr>
        <w:tc>
          <w:tcPr>
            <w:tcW w:w="3416" w:type="dxa"/>
            <w:tcBorders>
              <w:top w:val="nil"/>
              <w:left w:val="single" w:sz="12" w:space="0" w:color="auto"/>
              <w:bottom w:val="single" w:sz="4" w:space="0" w:color="auto"/>
              <w:right w:val="nil"/>
            </w:tcBorders>
            <w:hideMark/>
          </w:tcPr>
          <w:p w:rsidR="00DB42F9" w:rsidRDefault="00DB42F9" w:rsidP="007A0EF7">
            <w:pPr>
              <w:rPr>
                <w:b/>
                <w:bCs/>
                <w:sz w:val="20"/>
                <w:szCs w:val="20"/>
                <w:lang w:val="lt-LT"/>
              </w:rPr>
            </w:pPr>
            <w:r>
              <w:rPr>
                <w:b/>
                <w:bCs/>
                <w:sz w:val="20"/>
                <w:szCs w:val="20"/>
                <w:lang w:val="lt-LT"/>
              </w:rPr>
              <w:t>1.1. išlaidoms, iš jų:</w:t>
            </w:r>
          </w:p>
        </w:tc>
        <w:tc>
          <w:tcPr>
            <w:tcW w:w="1122" w:type="dxa"/>
            <w:tcBorders>
              <w:top w:val="nil"/>
              <w:left w:val="single" w:sz="8" w:space="0" w:color="auto"/>
              <w:bottom w:val="single" w:sz="4" w:space="0" w:color="auto"/>
              <w:right w:val="single" w:sz="8" w:space="0" w:color="auto"/>
            </w:tcBorders>
            <w:hideMark/>
          </w:tcPr>
          <w:p w:rsidR="00DB42F9" w:rsidRDefault="00DB42F9" w:rsidP="007A0EF7">
            <w:pPr>
              <w:jc w:val="center"/>
              <w:rPr>
                <w:lang w:val="lt-LT"/>
              </w:rPr>
            </w:pPr>
            <w:r>
              <w:rPr>
                <w:sz w:val="22"/>
                <w:szCs w:val="22"/>
                <w:lang w:val="lt-LT"/>
              </w:rPr>
              <w:t>53849</w:t>
            </w:r>
            <w:r w:rsidR="003D3F7D">
              <w:rPr>
                <w:sz w:val="22"/>
                <w:szCs w:val="22"/>
                <w:lang w:val="lt-LT"/>
              </w:rPr>
              <w:t>,00</w:t>
            </w:r>
          </w:p>
        </w:tc>
        <w:tc>
          <w:tcPr>
            <w:tcW w:w="1122" w:type="dxa"/>
            <w:tcBorders>
              <w:top w:val="nil"/>
              <w:left w:val="nil"/>
              <w:bottom w:val="single" w:sz="4" w:space="0" w:color="auto"/>
              <w:right w:val="single" w:sz="4" w:space="0" w:color="auto"/>
            </w:tcBorders>
            <w:hideMark/>
          </w:tcPr>
          <w:p w:rsidR="00DB42F9" w:rsidRDefault="00DB42F9" w:rsidP="007A0EF7">
            <w:pPr>
              <w:jc w:val="center"/>
              <w:rPr>
                <w:lang w:val="lt-LT"/>
              </w:rPr>
            </w:pPr>
            <w:r>
              <w:rPr>
                <w:sz w:val="22"/>
                <w:szCs w:val="22"/>
                <w:lang w:val="lt-LT"/>
              </w:rPr>
              <w:t>71103</w:t>
            </w:r>
            <w:r w:rsidR="003D3F7D">
              <w:rPr>
                <w:sz w:val="22"/>
                <w:szCs w:val="22"/>
                <w:lang w:val="lt-LT"/>
              </w:rPr>
              <w:t>,00</w:t>
            </w:r>
            <w:r>
              <w:rPr>
                <w:sz w:val="22"/>
                <w:szCs w:val="22"/>
                <w:lang w:val="lt-LT"/>
              </w:rPr>
              <w:t> </w:t>
            </w:r>
          </w:p>
        </w:tc>
        <w:tc>
          <w:tcPr>
            <w:tcW w:w="1309" w:type="dxa"/>
            <w:tcBorders>
              <w:top w:val="nil"/>
              <w:left w:val="single" w:sz="8" w:space="0" w:color="auto"/>
              <w:bottom w:val="single" w:sz="4" w:space="0" w:color="auto"/>
              <w:right w:val="single" w:sz="8" w:space="0" w:color="auto"/>
            </w:tcBorders>
            <w:shd w:val="clear" w:color="auto" w:fill="C0C0C0"/>
            <w:hideMark/>
          </w:tcPr>
          <w:p w:rsidR="00DB42F9" w:rsidRDefault="00DB42F9" w:rsidP="007A0EF7">
            <w:pPr>
              <w:jc w:val="center"/>
              <w:rPr>
                <w:lang w:val="lt-LT"/>
              </w:rPr>
            </w:pPr>
            <w:r>
              <w:rPr>
                <w:sz w:val="22"/>
                <w:szCs w:val="22"/>
                <w:lang w:val="lt-LT"/>
              </w:rPr>
              <w:t> </w:t>
            </w:r>
          </w:p>
        </w:tc>
        <w:tc>
          <w:tcPr>
            <w:tcW w:w="1122" w:type="dxa"/>
            <w:tcBorders>
              <w:top w:val="nil"/>
              <w:left w:val="single" w:sz="8" w:space="0" w:color="auto"/>
              <w:bottom w:val="single" w:sz="4" w:space="0" w:color="auto"/>
              <w:right w:val="single" w:sz="8" w:space="0" w:color="auto"/>
            </w:tcBorders>
            <w:hideMark/>
          </w:tcPr>
          <w:p w:rsidR="00DB42F9" w:rsidRDefault="00DB42F9" w:rsidP="007A0EF7">
            <w:pPr>
              <w:jc w:val="center"/>
              <w:rPr>
                <w:lang w:val="lt-LT"/>
              </w:rPr>
            </w:pPr>
            <w:r>
              <w:rPr>
                <w:sz w:val="22"/>
                <w:szCs w:val="22"/>
                <w:lang w:val="lt-LT"/>
              </w:rPr>
              <w:t> 73236</w:t>
            </w:r>
            <w:r w:rsidR="003D3F7D">
              <w:rPr>
                <w:sz w:val="22"/>
                <w:szCs w:val="22"/>
                <w:lang w:val="lt-LT"/>
              </w:rPr>
              <w:t>,00</w:t>
            </w:r>
          </w:p>
        </w:tc>
        <w:tc>
          <w:tcPr>
            <w:tcW w:w="1336" w:type="dxa"/>
            <w:tcBorders>
              <w:top w:val="nil"/>
              <w:left w:val="nil"/>
              <w:bottom w:val="single" w:sz="4" w:space="0" w:color="auto"/>
              <w:right w:val="single" w:sz="12" w:space="0" w:color="auto"/>
            </w:tcBorders>
            <w:hideMark/>
          </w:tcPr>
          <w:p w:rsidR="00DB42F9" w:rsidRDefault="00DB42F9" w:rsidP="007A0EF7">
            <w:pPr>
              <w:jc w:val="center"/>
              <w:rPr>
                <w:lang w:val="lt-LT"/>
              </w:rPr>
            </w:pPr>
            <w:r>
              <w:rPr>
                <w:sz w:val="22"/>
                <w:szCs w:val="22"/>
                <w:lang w:val="lt-LT"/>
              </w:rPr>
              <w:t>75433</w:t>
            </w:r>
            <w:r w:rsidR="003D3F7D">
              <w:rPr>
                <w:sz w:val="22"/>
                <w:szCs w:val="22"/>
                <w:lang w:val="lt-LT"/>
              </w:rPr>
              <w:t>,00</w:t>
            </w:r>
            <w:r>
              <w:rPr>
                <w:sz w:val="22"/>
                <w:szCs w:val="22"/>
                <w:lang w:val="lt-LT"/>
              </w:rPr>
              <w:t> </w:t>
            </w:r>
          </w:p>
        </w:tc>
      </w:tr>
      <w:tr w:rsidR="00DB42F9" w:rsidTr="007A0EF7">
        <w:trPr>
          <w:trHeight w:val="239"/>
          <w:jc w:val="center"/>
        </w:trPr>
        <w:tc>
          <w:tcPr>
            <w:tcW w:w="3416" w:type="dxa"/>
            <w:tcBorders>
              <w:top w:val="nil"/>
              <w:left w:val="single" w:sz="12" w:space="0" w:color="auto"/>
              <w:bottom w:val="single" w:sz="4" w:space="0" w:color="auto"/>
              <w:right w:val="nil"/>
            </w:tcBorders>
            <w:hideMark/>
          </w:tcPr>
          <w:p w:rsidR="00DB42F9" w:rsidRDefault="00DB42F9" w:rsidP="007A0EF7">
            <w:pPr>
              <w:rPr>
                <w:sz w:val="20"/>
                <w:szCs w:val="20"/>
                <w:lang w:val="lt-LT"/>
              </w:rPr>
            </w:pPr>
            <w:r>
              <w:rPr>
                <w:sz w:val="20"/>
                <w:szCs w:val="20"/>
                <w:lang w:val="lt-LT"/>
              </w:rPr>
              <w:t>1.1.1. darbo užmokesčiui</w:t>
            </w:r>
          </w:p>
        </w:tc>
        <w:tc>
          <w:tcPr>
            <w:tcW w:w="1122" w:type="dxa"/>
            <w:tcBorders>
              <w:top w:val="nil"/>
              <w:left w:val="single" w:sz="8" w:space="0" w:color="auto"/>
              <w:bottom w:val="single" w:sz="4" w:space="0" w:color="000000"/>
              <w:right w:val="single" w:sz="8" w:space="0" w:color="auto"/>
            </w:tcBorders>
            <w:hideMark/>
          </w:tcPr>
          <w:p w:rsidR="00DB42F9" w:rsidRDefault="00DB42F9" w:rsidP="007A0EF7">
            <w:pPr>
              <w:jc w:val="center"/>
              <w:rPr>
                <w:lang w:val="lt-LT"/>
              </w:rPr>
            </w:pPr>
            <w:r>
              <w:rPr>
                <w:sz w:val="22"/>
                <w:szCs w:val="22"/>
                <w:lang w:val="lt-LT"/>
              </w:rPr>
              <w:t> 29633</w:t>
            </w:r>
            <w:r w:rsidR="003D3F7D">
              <w:rPr>
                <w:sz w:val="22"/>
                <w:szCs w:val="22"/>
                <w:lang w:val="lt-LT"/>
              </w:rPr>
              <w:t>,00</w:t>
            </w:r>
          </w:p>
        </w:tc>
        <w:tc>
          <w:tcPr>
            <w:tcW w:w="1122" w:type="dxa"/>
            <w:tcBorders>
              <w:top w:val="nil"/>
              <w:left w:val="nil"/>
              <w:bottom w:val="single" w:sz="4" w:space="0" w:color="000000"/>
              <w:right w:val="single" w:sz="4" w:space="0" w:color="auto"/>
            </w:tcBorders>
            <w:hideMark/>
          </w:tcPr>
          <w:p w:rsidR="00DB42F9" w:rsidRDefault="00DB42F9" w:rsidP="007A0EF7">
            <w:pPr>
              <w:jc w:val="center"/>
              <w:rPr>
                <w:lang w:val="lt-LT"/>
              </w:rPr>
            </w:pPr>
            <w:r>
              <w:rPr>
                <w:sz w:val="22"/>
                <w:szCs w:val="22"/>
                <w:lang w:val="lt-LT"/>
              </w:rPr>
              <w:t>37967</w:t>
            </w:r>
            <w:r w:rsidR="003D3F7D">
              <w:rPr>
                <w:sz w:val="22"/>
                <w:szCs w:val="22"/>
                <w:lang w:val="lt-LT"/>
              </w:rPr>
              <w:t>,00</w:t>
            </w:r>
            <w:r>
              <w:rPr>
                <w:sz w:val="22"/>
                <w:szCs w:val="22"/>
                <w:lang w:val="lt-LT"/>
              </w:rPr>
              <w:t> </w:t>
            </w:r>
          </w:p>
        </w:tc>
        <w:tc>
          <w:tcPr>
            <w:tcW w:w="1309" w:type="dxa"/>
            <w:tcBorders>
              <w:top w:val="nil"/>
              <w:left w:val="single" w:sz="8" w:space="0" w:color="auto"/>
              <w:bottom w:val="single" w:sz="4" w:space="0" w:color="auto"/>
              <w:right w:val="single" w:sz="8" w:space="0" w:color="auto"/>
            </w:tcBorders>
            <w:shd w:val="clear" w:color="auto" w:fill="C0C0C0"/>
            <w:hideMark/>
          </w:tcPr>
          <w:p w:rsidR="00DB42F9" w:rsidRDefault="00DB42F9" w:rsidP="007A0EF7">
            <w:pPr>
              <w:jc w:val="center"/>
              <w:rPr>
                <w:lang w:val="lt-LT"/>
              </w:rPr>
            </w:pPr>
            <w:r>
              <w:rPr>
                <w:sz w:val="22"/>
                <w:szCs w:val="22"/>
                <w:lang w:val="lt-LT"/>
              </w:rPr>
              <w:t> </w:t>
            </w:r>
          </w:p>
        </w:tc>
        <w:tc>
          <w:tcPr>
            <w:tcW w:w="1122" w:type="dxa"/>
            <w:tcBorders>
              <w:top w:val="nil"/>
              <w:left w:val="single" w:sz="8" w:space="0" w:color="auto"/>
              <w:bottom w:val="single" w:sz="4" w:space="0" w:color="auto"/>
              <w:right w:val="single" w:sz="8" w:space="0" w:color="auto"/>
            </w:tcBorders>
            <w:hideMark/>
          </w:tcPr>
          <w:p w:rsidR="00DB42F9" w:rsidRDefault="00DB42F9" w:rsidP="007A0EF7">
            <w:pPr>
              <w:jc w:val="center"/>
              <w:rPr>
                <w:lang w:val="lt-LT"/>
              </w:rPr>
            </w:pPr>
            <w:r>
              <w:rPr>
                <w:sz w:val="22"/>
                <w:szCs w:val="22"/>
                <w:lang w:val="lt-LT"/>
              </w:rPr>
              <w:t>39106</w:t>
            </w:r>
            <w:r w:rsidR="003D3F7D">
              <w:rPr>
                <w:sz w:val="22"/>
                <w:szCs w:val="22"/>
                <w:lang w:val="lt-LT"/>
              </w:rPr>
              <w:t>,00</w:t>
            </w:r>
            <w:r>
              <w:rPr>
                <w:sz w:val="22"/>
                <w:szCs w:val="22"/>
                <w:lang w:val="lt-LT"/>
              </w:rPr>
              <w:t> </w:t>
            </w:r>
          </w:p>
        </w:tc>
        <w:tc>
          <w:tcPr>
            <w:tcW w:w="1336" w:type="dxa"/>
            <w:tcBorders>
              <w:top w:val="nil"/>
              <w:left w:val="nil"/>
              <w:bottom w:val="single" w:sz="4" w:space="0" w:color="000000"/>
              <w:right w:val="single" w:sz="12" w:space="0" w:color="auto"/>
            </w:tcBorders>
            <w:noWrap/>
            <w:hideMark/>
          </w:tcPr>
          <w:p w:rsidR="00DB42F9" w:rsidRDefault="00DB42F9" w:rsidP="007A0EF7">
            <w:pPr>
              <w:jc w:val="center"/>
              <w:rPr>
                <w:lang w:val="lt-LT"/>
              </w:rPr>
            </w:pPr>
            <w:r>
              <w:rPr>
                <w:sz w:val="22"/>
                <w:szCs w:val="22"/>
                <w:lang w:val="lt-LT"/>
              </w:rPr>
              <w:t>40279</w:t>
            </w:r>
            <w:r w:rsidR="003D3F7D">
              <w:rPr>
                <w:sz w:val="22"/>
                <w:szCs w:val="22"/>
                <w:lang w:val="lt-LT"/>
              </w:rPr>
              <w:t>,00</w:t>
            </w:r>
            <w:r>
              <w:rPr>
                <w:sz w:val="22"/>
                <w:szCs w:val="22"/>
                <w:lang w:val="lt-LT"/>
              </w:rPr>
              <w:t> </w:t>
            </w:r>
          </w:p>
        </w:tc>
      </w:tr>
      <w:tr w:rsidR="00DB42F9" w:rsidTr="007A0EF7">
        <w:trPr>
          <w:trHeight w:val="268"/>
          <w:jc w:val="center"/>
        </w:trPr>
        <w:tc>
          <w:tcPr>
            <w:tcW w:w="3416" w:type="dxa"/>
            <w:tcBorders>
              <w:top w:val="nil"/>
              <w:left w:val="single" w:sz="12" w:space="0" w:color="auto"/>
              <w:bottom w:val="single" w:sz="8" w:space="0" w:color="auto"/>
              <w:right w:val="nil"/>
            </w:tcBorders>
            <w:hideMark/>
          </w:tcPr>
          <w:p w:rsidR="00DB42F9" w:rsidRDefault="00DB42F9" w:rsidP="007A0EF7">
            <w:pPr>
              <w:rPr>
                <w:b/>
                <w:bCs/>
                <w:sz w:val="20"/>
                <w:szCs w:val="20"/>
                <w:lang w:val="lt-LT"/>
              </w:rPr>
            </w:pPr>
            <w:r>
              <w:rPr>
                <w:b/>
                <w:bCs/>
                <w:sz w:val="20"/>
                <w:szCs w:val="20"/>
                <w:lang w:val="lt-LT"/>
              </w:rPr>
              <w:t xml:space="preserve">1.2. turtui įsigyti </w:t>
            </w:r>
          </w:p>
        </w:tc>
        <w:tc>
          <w:tcPr>
            <w:tcW w:w="1122" w:type="dxa"/>
            <w:tcBorders>
              <w:top w:val="nil"/>
              <w:left w:val="single" w:sz="8" w:space="0" w:color="auto"/>
              <w:bottom w:val="single" w:sz="8" w:space="0" w:color="auto"/>
              <w:right w:val="single" w:sz="8" w:space="0" w:color="auto"/>
            </w:tcBorders>
            <w:hideMark/>
          </w:tcPr>
          <w:p w:rsidR="00DB42F9" w:rsidRDefault="00DB42F9" w:rsidP="007A0EF7">
            <w:pPr>
              <w:jc w:val="center"/>
              <w:rPr>
                <w:lang w:val="lt-LT"/>
              </w:rPr>
            </w:pPr>
            <w:r>
              <w:rPr>
                <w:sz w:val="22"/>
                <w:szCs w:val="22"/>
                <w:lang w:val="lt-LT"/>
              </w:rPr>
              <w:t> </w:t>
            </w:r>
          </w:p>
        </w:tc>
        <w:tc>
          <w:tcPr>
            <w:tcW w:w="1122" w:type="dxa"/>
            <w:tcBorders>
              <w:top w:val="nil"/>
              <w:left w:val="nil"/>
              <w:bottom w:val="single" w:sz="8" w:space="0" w:color="auto"/>
              <w:right w:val="single" w:sz="4" w:space="0" w:color="auto"/>
            </w:tcBorders>
            <w:hideMark/>
          </w:tcPr>
          <w:p w:rsidR="00DB42F9" w:rsidRDefault="00DB42F9" w:rsidP="007A0EF7">
            <w:pPr>
              <w:jc w:val="center"/>
              <w:rPr>
                <w:lang w:val="lt-LT"/>
              </w:rPr>
            </w:pPr>
            <w:r>
              <w:rPr>
                <w:sz w:val="22"/>
                <w:szCs w:val="22"/>
                <w:lang w:val="lt-LT"/>
              </w:rPr>
              <w:t>1500</w:t>
            </w:r>
            <w:r w:rsidR="003D3F7D">
              <w:rPr>
                <w:sz w:val="22"/>
                <w:szCs w:val="22"/>
                <w:lang w:val="lt-LT"/>
              </w:rPr>
              <w:t>,00</w:t>
            </w:r>
            <w:r>
              <w:rPr>
                <w:sz w:val="22"/>
                <w:szCs w:val="22"/>
                <w:lang w:val="lt-LT"/>
              </w:rPr>
              <w:t> </w:t>
            </w:r>
          </w:p>
        </w:tc>
        <w:tc>
          <w:tcPr>
            <w:tcW w:w="1309" w:type="dxa"/>
            <w:tcBorders>
              <w:top w:val="nil"/>
              <w:left w:val="single" w:sz="8" w:space="0" w:color="auto"/>
              <w:bottom w:val="single" w:sz="8" w:space="0" w:color="auto"/>
              <w:right w:val="single" w:sz="8" w:space="0" w:color="auto"/>
            </w:tcBorders>
            <w:shd w:val="clear" w:color="auto" w:fill="C0C0C0"/>
            <w:hideMark/>
          </w:tcPr>
          <w:p w:rsidR="00DB42F9" w:rsidRDefault="00DB42F9" w:rsidP="007A0EF7">
            <w:pPr>
              <w:jc w:val="center"/>
              <w:rPr>
                <w:lang w:val="lt-LT"/>
              </w:rPr>
            </w:pPr>
            <w:r>
              <w:rPr>
                <w:sz w:val="22"/>
                <w:szCs w:val="22"/>
                <w:lang w:val="lt-LT"/>
              </w:rPr>
              <w:t> </w:t>
            </w:r>
          </w:p>
        </w:tc>
        <w:tc>
          <w:tcPr>
            <w:tcW w:w="1122" w:type="dxa"/>
            <w:tcBorders>
              <w:top w:val="nil"/>
              <w:left w:val="single" w:sz="8" w:space="0" w:color="auto"/>
              <w:bottom w:val="single" w:sz="8" w:space="0" w:color="auto"/>
              <w:right w:val="single" w:sz="8" w:space="0" w:color="auto"/>
            </w:tcBorders>
            <w:hideMark/>
          </w:tcPr>
          <w:p w:rsidR="00DB42F9" w:rsidRDefault="00DB42F9" w:rsidP="007A0EF7">
            <w:pPr>
              <w:jc w:val="center"/>
              <w:rPr>
                <w:lang w:val="lt-LT"/>
              </w:rPr>
            </w:pPr>
            <w:r>
              <w:rPr>
                <w:sz w:val="22"/>
                <w:szCs w:val="22"/>
                <w:lang w:val="lt-LT"/>
              </w:rPr>
              <w:t>1545</w:t>
            </w:r>
            <w:r w:rsidR="003D3F7D">
              <w:rPr>
                <w:sz w:val="22"/>
                <w:szCs w:val="22"/>
                <w:lang w:val="lt-LT"/>
              </w:rPr>
              <w:t>,00</w:t>
            </w:r>
            <w:r>
              <w:rPr>
                <w:sz w:val="22"/>
                <w:szCs w:val="22"/>
                <w:lang w:val="lt-LT"/>
              </w:rPr>
              <w:t> </w:t>
            </w:r>
          </w:p>
        </w:tc>
        <w:tc>
          <w:tcPr>
            <w:tcW w:w="1336" w:type="dxa"/>
            <w:tcBorders>
              <w:top w:val="nil"/>
              <w:left w:val="nil"/>
              <w:bottom w:val="single" w:sz="8" w:space="0" w:color="auto"/>
              <w:right w:val="single" w:sz="12" w:space="0" w:color="auto"/>
            </w:tcBorders>
            <w:hideMark/>
          </w:tcPr>
          <w:p w:rsidR="00DB42F9" w:rsidRDefault="003D3F7D" w:rsidP="007A0EF7">
            <w:pPr>
              <w:jc w:val="center"/>
              <w:rPr>
                <w:lang w:val="lt-LT"/>
              </w:rPr>
            </w:pPr>
            <w:r>
              <w:rPr>
                <w:sz w:val="22"/>
                <w:szCs w:val="22"/>
                <w:lang w:val="lt-LT"/>
              </w:rPr>
              <w:t>1591,00</w:t>
            </w:r>
          </w:p>
        </w:tc>
      </w:tr>
      <w:tr w:rsidR="00DB42F9" w:rsidTr="007A0EF7">
        <w:trPr>
          <w:trHeight w:val="266"/>
          <w:jc w:val="center"/>
        </w:trPr>
        <w:tc>
          <w:tcPr>
            <w:tcW w:w="3416" w:type="dxa"/>
            <w:tcBorders>
              <w:top w:val="nil"/>
              <w:left w:val="single" w:sz="12" w:space="0" w:color="auto"/>
              <w:bottom w:val="nil"/>
              <w:right w:val="nil"/>
            </w:tcBorders>
            <w:shd w:val="clear" w:color="auto" w:fill="C0C0C0"/>
            <w:vAlign w:val="center"/>
            <w:hideMark/>
          </w:tcPr>
          <w:p w:rsidR="00DB42F9" w:rsidRDefault="00DB42F9" w:rsidP="007A0EF7">
            <w:pPr>
              <w:rPr>
                <w:b/>
                <w:bCs/>
                <w:sz w:val="20"/>
                <w:szCs w:val="20"/>
                <w:lang w:val="lt-LT"/>
              </w:rPr>
            </w:pPr>
            <w:r>
              <w:rPr>
                <w:b/>
                <w:bCs/>
                <w:sz w:val="20"/>
                <w:szCs w:val="20"/>
                <w:lang w:val="lt-LT"/>
              </w:rPr>
              <w:t>2. FINANSAVIMO ŠALTINIAI:</w:t>
            </w:r>
          </w:p>
        </w:tc>
        <w:tc>
          <w:tcPr>
            <w:tcW w:w="1122" w:type="dxa"/>
            <w:tcBorders>
              <w:top w:val="nil"/>
              <w:left w:val="single" w:sz="8" w:space="0" w:color="auto"/>
              <w:bottom w:val="single" w:sz="8" w:space="0" w:color="auto"/>
              <w:right w:val="single" w:sz="8" w:space="0" w:color="auto"/>
            </w:tcBorders>
            <w:shd w:val="clear" w:color="auto" w:fill="C0C0C0"/>
            <w:hideMark/>
          </w:tcPr>
          <w:p w:rsidR="00DB42F9" w:rsidRDefault="00DB42F9" w:rsidP="007A0EF7">
            <w:pPr>
              <w:jc w:val="center"/>
              <w:rPr>
                <w:b/>
                <w:bCs/>
                <w:lang w:val="lt-LT"/>
              </w:rPr>
            </w:pPr>
            <w:r>
              <w:rPr>
                <w:b/>
                <w:bCs/>
                <w:sz w:val="22"/>
                <w:szCs w:val="22"/>
                <w:lang w:val="lt-LT"/>
              </w:rPr>
              <w:t>54410</w:t>
            </w:r>
            <w:r w:rsidR="003D3F7D">
              <w:rPr>
                <w:b/>
                <w:bCs/>
                <w:sz w:val="22"/>
                <w:szCs w:val="22"/>
                <w:lang w:val="lt-LT"/>
              </w:rPr>
              <w:t>,00</w:t>
            </w:r>
            <w:r>
              <w:rPr>
                <w:b/>
                <w:bCs/>
                <w:sz w:val="22"/>
                <w:szCs w:val="22"/>
                <w:lang w:val="lt-LT"/>
              </w:rPr>
              <w:t> </w:t>
            </w:r>
          </w:p>
        </w:tc>
        <w:tc>
          <w:tcPr>
            <w:tcW w:w="1122" w:type="dxa"/>
            <w:tcBorders>
              <w:top w:val="nil"/>
              <w:left w:val="nil"/>
              <w:bottom w:val="single" w:sz="8" w:space="0" w:color="auto"/>
              <w:right w:val="single" w:sz="8" w:space="0" w:color="auto"/>
            </w:tcBorders>
            <w:shd w:val="clear" w:color="auto" w:fill="C0C0C0"/>
            <w:hideMark/>
          </w:tcPr>
          <w:p w:rsidR="00DB42F9" w:rsidRDefault="00DB42F9" w:rsidP="007A0EF7">
            <w:pPr>
              <w:jc w:val="center"/>
              <w:rPr>
                <w:b/>
                <w:bCs/>
                <w:lang w:val="lt-LT"/>
              </w:rPr>
            </w:pPr>
            <w:r>
              <w:rPr>
                <w:b/>
                <w:bCs/>
                <w:sz w:val="22"/>
                <w:szCs w:val="22"/>
                <w:lang w:val="lt-LT"/>
              </w:rPr>
              <w:t>73203</w:t>
            </w:r>
            <w:r w:rsidR="003D3F7D">
              <w:rPr>
                <w:b/>
                <w:bCs/>
                <w:sz w:val="22"/>
                <w:szCs w:val="22"/>
                <w:lang w:val="lt-LT"/>
              </w:rPr>
              <w:t>,00</w:t>
            </w:r>
            <w:r>
              <w:rPr>
                <w:b/>
                <w:bCs/>
                <w:sz w:val="22"/>
                <w:szCs w:val="22"/>
                <w:lang w:val="lt-LT"/>
              </w:rPr>
              <w:t> </w:t>
            </w:r>
          </w:p>
        </w:tc>
        <w:tc>
          <w:tcPr>
            <w:tcW w:w="1309" w:type="dxa"/>
            <w:tcBorders>
              <w:top w:val="nil"/>
              <w:left w:val="nil"/>
              <w:bottom w:val="single" w:sz="8" w:space="0" w:color="auto"/>
              <w:right w:val="single" w:sz="8" w:space="0" w:color="auto"/>
            </w:tcBorders>
            <w:shd w:val="clear" w:color="auto" w:fill="C0C0C0"/>
            <w:hideMark/>
          </w:tcPr>
          <w:p w:rsidR="00DB42F9" w:rsidRDefault="00DB42F9" w:rsidP="007A0EF7">
            <w:pPr>
              <w:jc w:val="center"/>
              <w:rPr>
                <w:b/>
                <w:bCs/>
                <w:lang w:val="lt-LT"/>
              </w:rPr>
            </w:pPr>
            <w:r>
              <w:rPr>
                <w:b/>
                <w:bCs/>
                <w:sz w:val="22"/>
                <w:szCs w:val="22"/>
                <w:lang w:val="lt-LT"/>
              </w:rPr>
              <w:t> </w:t>
            </w:r>
          </w:p>
        </w:tc>
        <w:tc>
          <w:tcPr>
            <w:tcW w:w="1122" w:type="dxa"/>
            <w:tcBorders>
              <w:top w:val="nil"/>
              <w:left w:val="nil"/>
              <w:bottom w:val="single" w:sz="8" w:space="0" w:color="auto"/>
              <w:right w:val="single" w:sz="8" w:space="0" w:color="auto"/>
            </w:tcBorders>
            <w:shd w:val="clear" w:color="auto" w:fill="C0C0C0"/>
            <w:hideMark/>
          </w:tcPr>
          <w:p w:rsidR="00DB42F9" w:rsidRDefault="00DB42F9" w:rsidP="007A0EF7">
            <w:pPr>
              <w:jc w:val="center"/>
              <w:rPr>
                <w:b/>
                <w:bCs/>
                <w:lang w:val="lt-LT"/>
              </w:rPr>
            </w:pPr>
            <w:r>
              <w:rPr>
                <w:b/>
                <w:bCs/>
                <w:sz w:val="22"/>
                <w:szCs w:val="22"/>
                <w:lang w:val="lt-LT"/>
              </w:rPr>
              <w:t>75399</w:t>
            </w:r>
            <w:r w:rsidR="003D3F7D">
              <w:rPr>
                <w:b/>
                <w:bCs/>
                <w:sz w:val="22"/>
                <w:szCs w:val="22"/>
                <w:lang w:val="lt-LT"/>
              </w:rPr>
              <w:t>,00</w:t>
            </w:r>
            <w:r>
              <w:rPr>
                <w:b/>
                <w:bCs/>
                <w:sz w:val="22"/>
                <w:szCs w:val="22"/>
                <w:lang w:val="lt-LT"/>
              </w:rPr>
              <w:t> </w:t>
            </w:r>
          </w:p>
        </w:tc>
        <w:tc>
          <w:tcPr>
            <w:tcW w:w="1336" w:type="dxa"/>
            <w:tcBorders>
              <w:top w:val="nil"/>
              <w:left w:val="nil"/>
              <w:bottom w:val="single" w:sz="8" w:space="0" w:color="auto"/>
              <w:right w:val="single" w:sz="12" w:space="0" w:color="auto"/>
            </w:tcBorders>
            <w:shd w:val="clear" w:color="auto" w:fill="C0C0C0"/>
            <w:hideMark/>
          </w:tcPr>
          <w:p w:rsidR="00DB42F9" w:rsidRDefault="00DB42F9" w:rsidP="007A0EF7">
            <w:pPr>
              <w:jc w:val="center"/>
              <w:rPr>
                <w:b/>
                <w:bCs/>
                <w:lang w:val="lt-LT"/>
              </w:rPr>
            </w:pPr>
            <w:r>
              <w:rPr>
                <w:b/>
                <w:bCs/>
                <w:sz w:val="22"/>
                <w:szCs w:val="22"/>
                <w:lang w:val="lt-LT"/>
              </w:rPr>
              <w:t>77661</w:t>
            </w:r>
            <w:r w:rsidR="003D3F7D">
              <w:rPr>
                <w:b/>
                <w:bCs/>
                <w:sz w:val="22"/>
                <w:szCs w:val="22"/>
                <w:lang w:val="lt-LT"/>
              </w:rPr>
              <w:t>,00</w:t>
            </w:r>
            <w:r>
              <w:rPr>
                <w:b/>
                <w:bCs/>
                <w:sz w:val="22"/>
                <w:szCs w:val="22"/>
                <w:lang w:val="lt-LT"/>
              </w:rPr>
              <w:t> </w:t>
            </w:r>
          </w:p>
        </w:tc>
      </w:tr>
      <w:tr w:rsidR="00DB42F9" w:rsidTr="007A0EF7">
        <w:trPr>
          <w:trHeight w:val="308"/>
          <w:jc w:val="center"/>
        </w:trPr>
        <w:tc>
          <w:tcPr>
            <w:tcW w:w="3416" w:type="dxa"/>
            <w:tcBorders>
              <w:top w:val="single" w:sz="8" w:space="0" w:color="auto"/>
              <w:left w:val="single" w:sz="12" w:space="0" w:color="auto"/>
              <w:bottom w:val="single" w:sz="8" w:space="0" w:color="auto"/>
              <w:right w:val="nil"/>
            </w:tcBorders>
            <w:shd w:val="clear" w:color="auto" w:fill="FFFF00"/>
            <w:vAlign w:val="center"/>
            <w:hideMark/>
          </w:tcPr>
          <w:p w:rsidR="00DB42F9" w:rsidRDefault="00DB42F9" w:rsidP="007A0EF7">
            <w:pPr>
              <w:rPr>
                <w:b/>
                <w:bCs/>
                <w:sz w:val="20"/>
                <w:szCs w:val="20"/>
                <w:lang w:val="lt-LT"/>
              </w:rPr>
            </w:pPr>
            <w:r>
              <w:rPr>
                <w:b/>
                <w:bCs/>
                <w:sz w:val="20"/>
                <w:szCs w:val="20"/>
                <w:lang w:val="lt-LT"/>
              </w:rPr>
              <w:t>2.1. SAVIVALDYBĖS LĖŠOS, IŠ VISO:</w:t>
            </w:r>
          </w:p>
        </w:tc>
        <w:tc>
          <w:tcPr>
            <w:tcW w:w="1122" w:type="dxa"/>
            <w:tcBorders>
              <w:top w:val="nil"/>
              <w:left w:val="single" w:sz="8" w:space="0" w:color="auto"/>
              <w:bottom w:val="single" w:sz="8" w:space="0" w:color="auto"/>
              <w:right w:val="single" w:sz="8" w:space="0" w:color="auto"/>
            </w:tcBorders>
            <w:shd w:val="clear" w:color="auto" w:fill="FFFF00"/>
            <w:hideMark/>
          </w:tcPr>
          <w:p w:rsidR="00DB42F9" w:rsidRDefault="00DB42F9" w:rsidP="007A0EF7">
            <w:pPr>
              <w:jc w:val="center"/>
              <w:rPr>
                <w:b/>
                <w:bCs/>
                <w:lang w:val="lt-LT"/>
              </w:rPr>
            </w:pPr>
            <w:r>
              <w:rPr>
                <w:b/>
                <w:bCs/>
                <w:sz w:val="22"/>
                <w:szCs w:val="22"/>
                <w:lang w:val="lt-LT"/>
              </w:rPr>
              <w:t>53849</w:t>
            </w:r>
            <w:r w:rsidR="003D3F7D">
              <w:rPr>
                <w:b/>
                <w:bCs/>
                <w:sz w:val="22"/>
                <w:szCs w:val="22"/>
                <w:lang w:val="lt-LT"/>
              </w:rPr>
              <w:t>,00</w:t>
            </w:r>
          </w:p>
        </w:tc>
        <w:tc>
          <w:tcPr>
            <w:tcW w:w="1122" w:type="dxa"/>
            <w:tcBorders>
              <w:top w:val="nil"/>
              <w:left w:val="nil"/>
              <w:bottom w:val="single" w:sz="8" w:space="0" w:color="auto"/>
              <w:right w:val="single" w:sz="8" w:space="0" w:color="auto"/>
            </w:tcBorders>
            <w:shd w:val="clear" w:color="auto" w:fill="FFFF00"/>
            <w:hideMark/>
          </w:tcPr>
          <w:p w:rsidR="00DB42F9" w:rsidRDefault="00DB42F9" w:rsidP="007A0EF7">
            <w:pPr>
              <w:jc w:val="center"/>
              <w:rPr>
                <w:b/>
                <w:bCs/>
                <w:lang w:val="lt-LT"/>
              </w:rPr>
            </w:pPr>
            <w:r>
              <w:rPr>
                <w:b/>
                <w:bCs/>
                <w:sz w:val="22"/>
                <w:szCs w:val="22"/>
                <w:lang w:val="lt-LT"/>
              </w:rPr>
              <w:t>72603</w:t>
            </w:r>
            <w:r w:rsidR="003D3F7D">
              <w:rPr>
                <w:b/>
                <w:bCs/>
                <w:sz w:val="22"/>
                <w:szCs w:val="22"/>
                <w:lang w:val="lt-LT"/>
              </w:rPr>
              <w:t>,00</w:t>
            </w:r>
          </w:p>
        </w:tc>
        <w:tc>
          <w:tcPr>
            <w:tcW w:w="1309" w:type="dxa"/>
            <w:tcBorders>
              <w:top w:val="nil"/>
              <w:left w:val="nil"/>
              <w:bottom w:val="single" w:sz="8" w:space="0" w:color="auto"/>
              <w:right w:val="single" w:sz="8" w:space="0" w:color="auto"/>
            </w:tcBorders>
            <w:shd w:val="clear" w:color="auto" w:fill="FFFF00"/>
            <w:hideMark/>
          </w:tcPr>
          <w:p w:rsidR="00DB42F9" w:rsidRDefault="00DB42F9" w:rsidP="007A0EF7">
            <w:pPr>
              <w:jc w:val="center"/>
              <w:rPr>
                <w:b/>
                <w:bCs/>
                <w:lang w:val="lt-LT"/>
              </w:rPr>
            </w:pPr>
            <w:r>
              <w:rPr>
                <w:b/>
                <w:bCs/>
                <w:sz w:val="22"/>
                <w:szCs w:val="22"/>
                <w:lang w:val="lt-LT"/>
              </w:rPr>
              <w:t>0,0</w:t>
            </w:r>
          </w:p>
        </w:tc>
        <w:tc>
          <w:tcPr>
            <w:tcW w:w="1122" w:type="dxa"/>
            <w:tcBorders>
              <w:top w:val="nil"/>
              <w:left w:val="nil"/>
              <w:bottom w:val="single" w:sz="8" w:space="0" w:color="auto"/>
              <w:right w:val="single" w:sz="8" w:space="0" w:color="auto"/>
            </w:tcBorders>
            <w:shd w:val="clear" w:color="auto" w:fill="FFFF00"/>
            <w:hideMark/>
          </w:tcPr>
          <w:p w:rsidR="00DB42F9" w:rsidRDefault="00DB42F9" w:rsidP="007A0EF7">
            <w:pPr>
              <w:jc w:val="center"/>
              <w:rPr>
                <w:b/>
                <w:bCs/>
                <w:lang w:val="lt-LT"/>
              </w:rPr>
            </w:pPr>
            <w:r>
              <w:rPr>
                <w:b/>
                <w:bCs/>
                <w:sz w:val="22"/>
                <w:szCs w:val="22"/>
                <w:lang w:val="lt-LT"/>
              </w:rPr>
              <w:t>74781</w:t>
            </w:r>
            <w:r w:rsidR="003D3F7D">
              <w:rPr>
                <w:b/>
                <w:bCs/>
                <w:sz w:val="22"/>
                <w:szCs w:val="22"/>
                <w:lang w:val="lt-LT"/>
              </w:rPr>
              <w:t>,00</w:t>
            </w:r>
          </w:p>
        </w:tc>
        <w:tc>
          <w:tcPr>
            <w:tcW w:w="1336" w:type="dxa"/>
            <w:tcBorders>
              <w:top w:val="nil"/>
              <w:left w:val="nil"/>
              <w:bottom w:val="single" w:sz="8" w:space="0" w:color="auto"/>
              <w:right w:val="single" w:sz="12" w:space="0" w:color="auto"/>
            </w:tcBorders>
            <w:shd w:val="clear" w:color="auto" w:fill="FFFF00"/>
            <w:hideMark/>
          </w:tcPr>
          <w:p w:rsidR="00DB42F9" w:rsidRDefault="00DB42F9" w:rsidP="007A0EF7">
            <w:pPr>
              <w:jc w:val="center"/>
              <w:rPr>
                <w:b/>
                <w:bCs/>
                <w:lang w:val="lt-LT"/>
              </w:rPr>
            </w:pPr>
            <w:r>
              <w:rPr>
                <w:b/>
                <w:bCs/>
                <w:sz w:val="22"/>
                <w:szCs w:val="22"/>
                <w:lang w:val="lt-LT"/>
              </w:rPr>
              <w:t>77024</w:t>
            </w:r>
            <w:r w:rsidR="003D3F7D">
              <w:rPr>
                <w:b/>
                <w:bCs/>
                <w:sz w:val="22"/>
                <w:szCs w:val="22"/>
                <w:lang w:val="lt-LT"/>
              </w:rPr>
              <w:t>,00</w:t>
            </w:r>
          </w:p>
        </w:tc>
      </w:tr>
      <w:tr w:rsidR="00DB42F9" w:rsidTr="007A0EF7">
        <w:trPr>
          <w:trHeight w:val="405"/>
          <w:jc w:val="center"/>
        </w:trPr>
        <w:tc>
          <w:tcPr>
            <w:tcW w:w="3416" w:type="dxa"/>
            <w:tcBorders>
              <w:top w:val="nil"/>
              <w:left w:val="single" w:sz="12" w:space="0" w:color="auto"/>
              <w:bottom w:val="single" w:sz="4" w:space="0" w:color="auto"/>
              <w:right w:val="nil"/>
            </w:tcBorders>
            <w:vAlign w:val="center"/>
            <w:hideMark/>
          </w:tcPr>
          <w:p w:rsidR="00DB42F9" w:rsidRDefault="00DB42F9" w:rsidP="007A0EF7">
            <w:pPr>
              <w:rPr>
                <w:b/>
                <w:bCs/>
                <w:sz w:val="20"/>
                <w:szCs w:val="20"/>
                <w:lang w:val="lt-LT"/>
              </w:rPr>
            </w:pPr>
            <w:r>
              <w:rPr>
                <w:b/>
                <w:bCs/>
                <w:sz w:val="20"/>
                <w:szCs w:val="20"/>
                <w:lang w:val="lt-LT"/>
              </w:rPr>
              <w:t xml:space="preserve">2.1.1. Savivaldybės biudžetas: </w:t>
            </w:r>
          </w:p>
        </w:tc>
        <w:tc>
          <w:tcPr>
            <w:tcW w:w="1122" w:type="dxa"/>
            <w:tcBorders>
              <w:top w:val="nil"/>
              <w:left w:val="single" w:sz="8" w:space="0" w:color="auto"/>
              <w:bottom w:val="single" w:sz="4" w:space="0" w:color="auto"/>
              <w:right w:val="single" w:sz="8" w:space="0" w:color="auto"/>
            </w:tcBorders>
            <w:hideMark/>
          </w:tcPr>
          <w:p w:rsidR="00DB42F9" w:rsidRDefault="00DB42F9" w:rsidP="007A0EF7">
            <w:pPr>
              <w:jc w:val="center"/>
              <w:rPr>
                <w:b/>
                <w:bCs/>
                <w:lang w:val="lt-LT"/>
              </w:rPr>
            </w:pPr>
            <w:r>
              <w:rPr>
                <w:b/>
                <w:bCs/>
                <w:sz w:val="22"/>
                <w:szCs w:val="22"/>
                <w:lang w:val="lt-LT"/>
              </w:rPr>
              <w:t>53849</w:t>
            </w:r>
            <w:r w:rsidR="003D3F7D">
              <w:rPr>
                <w:b/>
                <w:bCs/>
                <w:sz w:val="22"/>
                <w:szCs w:val="22"/>
                <w:lang w:val="lt-LT"/>
              </w:rPr>
              <w:t>,00</w:t>
            </w:r>
          </w:p>
        </w:tc>
        <w:tc>
          <w:tcPr>
            <w:tcW w:w="1122" w:type="dxa"/>
            <w:tcBorders>
              <w:top w:val="nil"/>
              <w:left w:val="nil"/>
              <w:bottom w:val="single" w:sz="4" w:space="0" w:color="auto"/>
              <w:right w:val="single" w:sz="8" w:space="0" w:color="auto"/>
            </w:tcBorders>
            <w:hideMark/>
          </w:tcPr>
          <w:p w:rsidR="00DB42F9" w:rsidRDefault="00DB42F9" w:rsidP="007A0EF7">
            <w:pPr>
              <w:jc w:val="center"/>
              <w:rPr>
                <w:b/>
                <w:bCs/>
                <w:lang w:val="lt-LT"/>
              </w:rPr>
            </w:pPr>
            <w:r>
              <w:rPr>
                <w:b/>
                <w:bCs/>
                <w:sz w:val="22"/>
                <w:szCs w:val="22"/>
                <w:lang w:val="lt-LT"/>
              </w:rPr>
              <w:t>72603</w:t>
            </w:r>
            <w:r w:rsidR="003D3F7D">
              <w:rPr>
                <w:b/>
                <w:bCs/>
                <w:sz w:val="22"/>
                <w:szCs w:val="22"/>
                <w:lang w:val="lt-LT"/>
              </w:rPr>
              <w:t>,00</w:t>
            </w:r>
            <w:r>
              <w:rPr>
                <w:b/>
                <w:bCs/>
                <w:sz w:val="22"/>
                <w:szCs w:val="22"/>
                <w:lang w:val="lt-LT"/>
              </w:rPr>
              <w:t> </w:t>
            </w:r>
          </w:p>
        </w:tc>
        <w:tc>
          <w:tcPr>
            <w:tcW w:w="1309" w:type="dxa"/>
            <w:tcBorders>
              <w:top w:val="nil"/>
              <w:left w:val="nil"/>
              <w:bottom w:val="single" w:sz="4" w:space="0" w:color="auto"/>
              <w:right w:val="single" w:sz="8" w:space="0" w:color="auto"/>
            </w:tcBorders>
            <w:shd w:val="clear" w:color="auto" w:fill="C0C0C0"/>
            <w:hideMark/>
          </w:tcPr>
          <w:p w:rsidR="00DB42F9" w:rsidRDefault="00DB42F9" w:rsidP="007A0EF7">
            <w:pPr>
              <w:jc w:val="center"/>
              <w:rPr>
                <w:b/>
                <w:bCs/>
                <w:lang w:val="lt-LT"/>
              </w:rPr>
            </w:pPr>
            <w:r>
              <w:rPr>
                <w:b/>
                <w:bCs/>
                <w:sz w:val="22"/>
                <w:szCs w:val="22"/>
                <w:lang w:val="lt-LT"/>
              </w:rPr>
              <w:t> </w:t>
            </w:r>
          </w:p>
        </w:tc>
        <w:tc>
          <w:tcPr>
            <w:tcW w:w="1122" w:type="dxa"/>
            <w:tcBorders>
              <w:top w:val="nil"/>
              <w:left w:val="nil"/>
              <w:bottom w:val="single" w:sz="4" w:space="0" w:color="auto"/>
              <w:right w:val="single" w:sz="8" w:space="0" w:color="auto"/>
            </w:tcBorders>
            <w:hideMark/>
          </w:tcPr>
          <w:p w:rsidR="00DB42F9" w:rsidRDefault="00DB42F9" w:rsidP="007A0EF7">
            <w:pPr>
              <w:jc w:val="center"/>
              <w:rPr>
                <w:b/>
                <w:bCs/>
                <w:lang w:val="lt-LT"/>
              </w:rPr>
            </w:pPr>
            <w:r>
              <w:rPr>
                <w:b/>
                <w:bCs/>
                <w:sz w:val="22"/>
                <w:szCs w:val="22"/>
                <w:lang w:val="lt-LT"/>
              </w:rPr>
              <w:t>74781</w:t>
            </w:r>
            <w:r w:rsidR="003D3F7D">
              <w:rPr>
                <w:b/>
                <w:bCs/>
                <w:sz w:val="22"/>
                <w:szCs w:val="22"/>
                <w:lang w:val="lt-LT"/>
              </w:rPr>
              <w:t>,00</w:t>
            </w:r>
            <w:r>
              <w:rPr>
                <w:b/>
                <w:bCs/>
                <w:sz w:val="22"/>
                <w:szCs w:val="22"/>
                <w:lang w:val="lt-LT"/>
              </w:rPr>
              <w:t> </w:t>
            </w:r>
          </w:p>
        </w:tc>
        <w:tc>
          <w:tcPr>
            <w:tcW w:w="1336" w:type="dxa"/>
            <w:tcBorders>
              <w:top w:val="nil"/>
              <w:left w:val="nil"/>
              <w:bottom w:val="single" w:sz="4" w:space="0" w:color="auto"/>
              <w:right w:val="single" w:sz="12" w:space="0" w:color="auto"/>
            </w:tcBorders>
            <w:hideMark/>
          </w:tcPr>
          <w:p w:rsidR="00DB42F9" w:rsidRDefault="00DB42F9" w:rsidP="007A0EF7">
            <w:pPr>
              <w:jc w:val="center"/>
              <w:rPr>
                <w:b/>
                <w:bCs/>
                <w:lang w:val="lt-LT"/>
              </w:rPr>
            </w:pPr>
            <w:r>
              <w:rPr>
                <w:b/>
                <w:bCs/>
                <w:sz w:val="22"/>
                <w:szCs w:val="22"/>
                <w:lang w:val="lt-LT"/>
              </w:rPr>
              <w:t> 77024</w:t>
            </w:r>
            <w:r w:rsidR="003D3F7D">
              <w:rPr>
                <w:b/>
                <w:bCs/>
                <w:sz w:val="22"/>
                <w:szCs w:val="22"/>
                <w:lang w:val="lt-LT"/>
              </w:rPr>
              <w:t>,00</w:t>
            </w:r>
          </w:p>
        </w:tc>
      </w:tr>
      <w:tr w:rsidR="00DB42F9" w:rsidTr="007A0EF7">
        <w:trPr>
          <w:trHeight w:val="405"/>
          <w:jc w:val="center"/>
        </w:trPr>
        <w:tc>
          <w:tcPr>
            <w:tcW w:w="3416" w:type="dxa"/>
            <w:tcBorders>
              <w:top w:val="single" w:sz="4" w:space="0" w:color="auto"/>
              <w:left w:val="single" w:sz="12" w:space="0" w:color="auto"/>
              <w:bottom w:val="nil"/>
              <w:right w:val="nil"/>
            </w:tcBorders>
            <w:vAlign w:val="center"/>
            <w:hideMark/>
          </w:tcPr>
          <w:p w:rsidR="00DB42F9" w:rsidRDefault="00DB42F9" w:rsidP="007A0EF7">
            <w:pPr>
              <w:rPr>
                <w:bCs/>
                <w:sz w:val="20"/>
                <w:szCs w:val="20"/>
                <w:lang w:val="lt-LT"/>
              </w:rPr>
            </w:pPr>
            <w:r>
              <w:rPr>
                <w:bCs/>
                <w:sz w:val="20"/>
                <w:szCs w:val="20"/>
                <w:lang w:val="lt-LT"/>
              </w:rPr>
              <w:t>iš jo:</w:t>
            </w:r>
          </w:p>
        </w:tc>
        <w:tc>
          <w:tcPr>
            <w:tcW w:w="1122" w:type="dxa"/>
            <w:tcBorders>
              <w:top w:val="single" w:sz="4" w:space="0" w:color="auto"/>
              <w:left w:val="single" w:sz="8" w:space="0" w:color="auto"/>
              <w:bottom w:val="nil"/>
              <w:right w:val="single" w:sz="8" w:space="0" w:color="auto"/>
            </w:tcBorders>
          </w:tcPr>
          <w:p w:rsidR="00DB42F9" w:rsidRDefault="00DB42F9" w:rsidP="007A0EF7">
            <w:pPr>
              <w:jc w:val="center"/>
              <w:rPr>
                <w:b/>
                <w:bCs/>
                <w:lang w:val="lt-LT"/>
              </w:rPr>
            </w:pPr>
          </w:p>
        </w:tc>
        <w:tc>
          <w:tcPr>
            <w:tcW w:w="1122" w:type="dxa"/>
            <w:tcBorders>
              <w:top w:val="single" w:sz="4" w:space="0" w:color="auto"/>
              <w:left w:val="nil"/>
              <w:bottom w:val="nil"/>
              <w:right w:val="single" w:sz="8" w:space="0" w:color="auto"/>
            </w:tcBorders>
          </w:tcPr>
          <w:p w:rsidR="00DB42F9" w:rsidRDefault="00DB42F9" w:rsidP="007A0EF7">
            <w:pPr>
              <w:jc w:val="center"/>
              <w:rPr>
                <w:b/>
                <w:bCs/>
                <w:lang w:val="lt-LT"/>
              </w:rPr>
            </w:pPr>
          </w:p>
        </w:tc>
        <w:tc>
          <w:tcPr>
            <w:tcW w:w="1309" w:type="dxa"/>
            <w:tcBorders>
              <w:top w:val="single" w:sz="4" w:space="0" w:color="auto"/>
              <w:left w:val="nil"/>
              <w:bottom w:val="nil"/>
              <w:right w:val="single" w:sz="8" w:space="0" w:color="auto"/>
            </w:tcBorders>
            <w:shd w:val="clear" w:color="auto" w:fill="C0C0C0"/>
          </w:tcPr>
          <w:p w:rsidR="00DB42F9" w:rsidRDefault="00DB42F9" w:rsidP="007A0EF7">
            <w:pPr>
              <w:jc w:val="center"/>
              <w:rPr>
                <w:b/>
                <w:bCs/>
                <w:lang w:val="lt-LT"/>
              </w:rPr>
            </w:pPr>
          </w:p>
        </w:tc>
        <w:tc>
          <w:tcPr>
            <w:tcW w:w="1122" w:type="dxa"/>
            <w:tcBorders>
              <w:top w:val="single" w:sz="4" w:space="0" w:color="auto"/>
              <w:left w:val="nil"/>
              <w:bottom w:val="nil"/>
              <w:right w:val="single" w:sz="8" w:space="0" w:color="auto"/>
            </w:tcBorders>
          </w:tcPr>
          <w:p w:rsidR="00DB42F9" w:rsidRDefault="00DB42F9" w:rsidP="007A0EF7">
            <w:pPr>
              <w:rPr>
                <w:b/>
                <w:bCs/>
                <w:lang w:val="lt-LT"/>
              </w:rPr>
            </w:pPr>
          </w:p>
        </w:tc>
        <w:tc>
          <w:tcPr>
            <w:tcW w:w="1336" w:type="dxa"/>
            <w:tcBorders>
              <w:top w:val="single" w:sz="4" w:space="0" w:color="auto"/>
              <w:left w:val="nil"/>
              <w:bottom w:val="nil"/>
              <w:right w:val="single" w:sz="12" w:space="0" w:color="auto"/>
            </w:tcBorders>
          </w:tcPr>
          <w:p w:rsidR="00DB42F9" w:rsidRDefault="00DB42F9" w:rsidP="007A0EF7">
            <w:pPr>
              <w:rPr>
                <w:b/>
                <w:bCs/>
                <w:lang w:val="lt-LT"/>
              </w:rPr>
            </w:pPr>
          </w:p>
        </w:tc>
      </w:tr>
      <w:tr w:rsidR="00DB42F9" w:rsidTr="007A0EF7">
        <w:trPr>
          <w:trHeight w:val="420"/>
          <w:jc w:val="center"/>
        </w:trPr>
        <w:tc>
          <w:tcPr>
            <w:tcW w:w="3416" w:type="dxa"/>
            <w:tcBorders>
              <w:top w:val="single" w:sz="4" w:space="0" w:color="auto"/>
              <w:left w:val="single" w:sz="12" w:space="0" w:color="auto"/>
              <w:bottom w:val="single" w:sz="4" w:space="0" w:color="auto"/>
              <w:right w:val="nil"/>
            </w:tcBorders>
            <w:hideMark/>
          </w:tcPr>
          <w:p w:rsidR="00DB42F9" w:rsidRDefault="00DB42F9" w:rsidP="007A0EF7">
            <w:pPr>
              <w:rPr>
                <w:sz w:val="20"/>
                <w:szCs w:val="20"/>
                <w:lang w:val="lt-LT"/>
              </w:rPr>
            </w:pPr>
            <w:r>
              <w:rPr>
                <w:sz w:val="20"/>
                <w:szCs w:val="20"/>
                <w:lang w:val="lt-LT"/>
              </w:rPr>
              <w:t>2.1.1.1.  Savivaldybės biudžeto lėšos SB</w:t>
            </w:r>
          </w:p>
        </w:tc>
        <w:tc>
          <w:tcPr>
            <w:tcW w:w="1122" w:type="dxa"/>
            <w:tcBorders>
              <w:top w:val="single" w:sz="4" w:space="0" w:color="auto"/>
              <w:left w:val="single" w:sz="8" w:space="0" w:color="auto"/>
              <w:bottom w:val="single" w:sz="4" w:space="0" w:color="auto"/>
              <w:right w:val="single" w:sz="8" w:space="0" w:color="auto"/>
            </w:tcBorders>
            <w:hideMark/>
          </w:tcPr>
          <w:p w:rsidR="00DB42F9" w:rsidRDefault="00DB42F9" w:rsidP="007A0EF7">
            <w:pPr>
              <w:jc w:val="center"/>
              <w:rPr>
                <w:lang w:val="lt-LT"/>
              </w:rPr>
            </w:pPr>
            <w:r>
              <w:rPr>
                <w:sz w:val="22"/>
                <w:szCs w:val="22"/>
                <w:lang w:val="lt-LT"/>
              </w:rPr>
              <w:t>50264</w:t>
            </w:r>
            <w:r w:rsidR="003D3F7D">
              <w:rPr>
                <w:sz w:val="22"/>
                <w:szCs w:val="22"/>
                <w:lang w:val="lt-LT"/>
              </w:rPr>
              <w:t>,00</w:t>
            </w:r>
            <w:r>
              <w:rPr>
                <w:sz w:val="22"/>
                <w:szCs w:val="22"/>
                <w:lang w:val="lt-LT"/>
              </w:rPr>
              <w:t> </w:t>
            </w:r>
          </w:p>
        </w:tc>
        <w:tc>
          <w:tcPr>
            <w:tcW w:w="1122" w:type="dxa"/>
            <w:tcBorders>
              <w:top w:val="single" w:sz="4" w:space="0" w:color="auto"/>
              <w:left w:val="nil"/>
              <w:bottom w:val="single" w:sz="4" w:space="0" w:color="auto"/>
              <w:right w:val="single" w:sz="8" w:space="0" w:color="auto"/>
            </w:tcBorders>
            <w:hideMark/>
          </w:tcPr>
          <w:p w:rsidR="00DB42F9" w:rsidRDefault="00DB42F9" w:rsidP="007A0EF7">
            <w:pPr>
              <w:jc w:val="center"/>
              <w:rPr>
                <w:lang w:val="lt-LT"/>
              </w:rPr>
            </w:pPr>
            <w:r>
              <w:rPr>
                <w:sz w:val="22"/>
                <w:szCs w:val="22"/>
                <w:lang w:val="lt-LT"/>
              </w:rPr>
              <w:t>71203</w:t>
            </w:r>
            <w:r w:rsidR="003D3F7D">
              <w:rPr>
                <w:sz w:val="22"/>
                <w:szCs w:val="22"/>
                <w:lang w:val="lt-LT"/>
              </w:rPr>
              <w:t>,00</w:t>
            </w:r>
          </w:p>
        </w:tc>
        <w:tc>
          <w:tcPr>
            <w:tcW w:w="1309" w:type="dxa"/>
            <w:tcBorders>
              <w:top w:val="single" w:sz="4" w:space="0" w:color="auto"/>
              <w:left w:val="nil"/>
              <w:bottom w:val="single" w:sz="4" w:space="0" w:color="auto"/>
              <w:right w:val="single" w:sz="8" w:space="0" w:color="auto"/>
            </w:tcBorders>
            <w:shd w:val="clear" w:color="auto" w:fill="C0C0C0"/>
            <w:hideMark/>
          </w:tcPr>
          <w:p w:rsidR="00DB42F9" w:rsidRDefault="00DB42F9" w:rsidP="007A0EF7">
            <w:pPr>
              <w:jc w:val="center"/>
              <w:rPr>
                <w:lang w:val="lt-LT"/>
              </w:rPr>
            </w:pPr>
            <w:r>
              <w:rPr>
                <w:sz w:val="22"/>
                <w:szCs w:val="22"/>
                <w:lang w:val="lt-LT"/>
              </w:rPr>
              <w:t> </w:t>
            </w:r>
          </w:p>
        </w:tc>
        <w:tc>
          <w:tcPr>
            <w:tcW w:w="1122" w:type="dxa"/>
            <w:tcBorders>
              <w:top w:val="single" w:sz="4" w:space="0" w:color="auto"/>
              <w:left w:val="nil"/>
              <w:bottom w:val="single" w:sz="4" w:space="0" w:color="auto"/>
              <w:right w:val="single" w:sz="8" w:space="0" w:color="auto"/>
            </w:tcBorders>
            <w:hideMark/>
          </w:tcPr>
          <w:p w:rsidR="00DB42F9" w:rsidRDefault="00DB42F9" w:rsidP="007A0EF7">
            <w:pPr>
              <w:jc w:val="center"/>
              <w:rPr>
                <w:lang w:val="lt-LT"/>
              </w:rPr>
            </w:pPr>
            <w:r>
              <w:rPr>
                <w:sz w:val="22"/>
                <w:szCs w:val="22"/>
                <w:lang w:val="lt-LT"/>
              </w:rPr>
              <w:t> 73339</w:t>
            </w:r>
            <w:r w:rsidR="003D3F7D">
              <w:rPr>
                <w:sz w:val="22"/>
                <w:szCs w:val="22"/>
                <w:lang w:val="lt-LT"/>
              </w:rPr>
              <w:t>,00</w:t>
            </w:r>
          </w:p>
        </w:tc>
        <w:tc>
          <w:tcPr>
            <w:tcW w:w="1336" w:type="dxa"/>
            <w:tcBorders>
              <w:top w:val="single" w:sz="4" w:space="0" w:color="auto"/>
              <w:left w:val="nil"/>
              <w:bottom w:val="single" w:sz="4" w:space="0" w:color="auto"/>
              <w:right w:val="single" w:sz="12" w:space="0" w:color="auto"/>
            </w:tcBorders>
            <w:hideMark/>
          </w:tcPr>
          <w:p w:rsidR="00DB42F9" w:rsidRDefault="00DB42F9" w:rsidP="007A0EF7">
            <w:pPr>
              <w:jc w:val="center"/>
              <w:rPr>
                <w:lang w:val="lt-LT"/>
              </w:rPr>
            </w:pPr>
            <w:r>
              <w:rPr>
                <w:sz w:val="22"/>
                <w:szCs w:val="22"/>
                <w:lang w:val="lt-LT"/>
              </w:rPr>
              <w:t>75539</w:t>
            </w:r>
            <w:r w:rsidR="003D3F7D">
              <w:rPr>
                <w:sz w:val="22"/>
                <w:szCs w:val="22"/>
                <w:lang w:val="lt-LT"/>
              </w:rPr>
              <w:t>,00</w:t>
            </w:r>
            <w:r>
              <w:rPr>
                <w:sz w:val="22"/>
                <w:szCs w:val="22"/>
                <w:lang w:val="lt-LT"/>
              </w:rPr>
              <w:t> </w:t>
            </w:r>
          </w:p>
        </w:tc>
      </w:tr>
      <w:tr w:rsidR="00DB42F9" w:rsidTr="007A0EF7">
        <w:trPr>
          <w:trHeight w:val="465"/>
          <w:jc w:val="center"/>
        </w:trPr>
        <w:tc>
          <w:tcPr>
            <w:tcW w:w="3416" w:type="dxa"/>
            <w:tcBorders>
              <w:top w:val="nil"/>
              <w:left w:val="single" w:sz="12" w:space="0" w:color="auto"/>
              <w:bottom w:val="single" w:sz="4" w:space="0" w:color="auto"/>
              <w:right w:val="nil"/>
            </w:tcBorders>
            <w:hideMark/>
          </w:tcPr>
          <w:p w:rsidR="00DB42F9" w:rsidRDefault="00DB42F9" w:rsidP="007A0EF7">
            <w:pPr>
              <w:rPr>
                <w:sz w:val="20"/>
                <w:szCs w:val="20"/>
                <w:lang w:val="lt-LT"/>
              </w:rPr>
            </w:pPr>
            <w:r>
              <w:rPr>
                <w:sz w:val="20"/>
                <w:szCs w:val="20"/>
                <w:lang w:val="lt-LT"/>
              </w:rPr>
              <w:t>2.1.1.2.  Specialioji tikslinė dotacija SB (VB)</w:t>
            </w:r>
          </w:p>
        </w:tc>
        <w:tc>
          <w:tcPr>
            <w:tcW w:w="1122" w:type="dxa"/>
            <w:tcBorders>
              <w:top w:val="nil"/>
              <w:left w:val="single" w:sz="8" w:space="0" w:color="auto"/>
              <w:bottom w:val="single" w:sz="4" w:space="0" w:color="auto"/>
              <w:right w:val="single" w:sz="8" w:space="0" w:color="auto"/>
            </w:tcBorders>
            <w:hideMark/>
          </w:tcPr>
          <w:p w:rsidR="00DB42F9" w:rsidRDefault="00DB42F9" w:rsidP="007A0EF7">
            <w:pPr>
              <w:jc w:val="center"/>
              <w:rPr>
                <w:lang w:val="lt-LT"/>
              </w:rPr>
            </w:pPr>
            <w:r>
              <w:rPr>
                <w:sz w:val="22"/>
                <w:szCs w:val="22"/>
                <w:lang w:val="lt-LT"/>
              </w:rPr>
              <w:t>2426</w:t>
            </w:r>
            <w:r w:rsidR="003D3F7D">
              <w:rPr>
                <w:sz w:val="22"/>
                <w:szCs w:val="22"/>
                <w:lang w:val="lt-LT"/>
              </w:rPr>
              <w:t>,00</w:t>
            </w:r>
            <w:r>
              <w:rPr>
                <w:sz w:val="22"/>
                <w:szCs w:val="22"/>
                <w:lang w:val="lt-LT"/>
              </w:rPr>
              <w:t> </w:t>
            </w:r>
          </w:p>
        </w:tc>
        <w:tc>
          <w:tcPr>
            <w:tcW w:w="1122" w:type="dxa"/>
            <w:tcBorders>
              <w:top w:val="nil"/>
              <w:left w:val="nil"/>
              <w:bottom w:val="single" w:sz="4" w:space="0" w:color="auto"/>
              <w:right w:val="single" w:sz="8" w:space="0" w:color="auto"/>
            </w:tcBorders>
            <w:hideMark/>
          </w:tcPr>
          <w:p w:rsidR="00DB42F9" w:rsidRDefault="00DB42F9" w:rsidP="007A0EF7">
            <w:pPr>
              <w:jc w:val="center"/>
              <w:rPr>
                <w:lang w:val="lt-LT"/>
              </w:rPr>
            </w:pPr>
            <w:r>
              <w:rPr>
                <w:sz w:val="22"/>
                <w:szCs w:val="22"/>
                <w:lang w:val="lt-LT"/>
              </w:rPr>
              <w:t>0</w:t>
            </w:r>
            <w:r w:rsidR="003D3F7D">
              <w:rPr>
                <w:sz w:val="22"/>
                <w:szCs w:val="22"/>
                <w:lang w:val="lt-LT"/>
              </w:rPr>
              <w:t>,00</w:t>
            </w:r>
            <w:r>
              <w:rPr>
                <w:sz w:val="22"/>
                <w:szCs w:val="22"/>
                <w:lang w:val="lt-LT"/>
              </w:rPr>
              <w:t> </w:t>
            </w:r>
          </w:p>
        </w:tc>
        <w:tc>
          <w:tcPr>
            <w:tcW w:w="1309" w:type="dxa"/>
            <w:tcBorders>
              <w:top w:val="nil"/>
              <w:left w:val="nil"/>
              <w:bottom w:val="single" w:sz="4" w:space="0" w:color="auto"/>
              <w:right w:val="single" w:sz="8" w:space="0" w:color="auto"/>
            </w:tcBorders>
            <w:shd w:val="clear" w:color="auto" w:fill="C0C0C0"/>
            <w:hideMark/>
          </w:tcPr>
          <w:p w:rsidR="00DB42F9" w:rsidRDefault="00DB42F9" w:rsidP="007A0EF7">
            <w:pPr>
              <w:jc w:val="center"/>
              <w:rPr>
                <w:lang w:val="lt-LT"/>
              </w:rPr>
            </w:pPr>
            <w:r>
              <w:rPr>
                <w:sz w:val="22"/>
                <w:szCs w:val="22"/>
                <w:lang w:val="lt-LT"/>
              </w:rPr>
              <w:t> </w:t>
            </w:r>
          </w:p>
        </w:tc>
        <w:tc>
          <w:tcPr>
            <w:tcW w:w="1122" w:type="dxa"/>
            <w:tcBorders>
              <w:top w:val="nil"/>
              <w:left w:val="nil"/>
              <w:bottom w:val="single" w:sz="4" w:space="0" w:color="auto"/>
              <w:right w:val="single" w:sz="8" w:space="0" w:color="auto"/>
            </w:tcBorders>
            <w:hideMark/>
          </w:tcPr>
          <w:p w:rsidR="00DB42F9" w:rsidRDefault="00DB42F9" w:rsidP="007A0EF7">
            <w:pPr>
              <w:jc w:val="center"/>
              <w:rPr>
                <w:lang w:val="lt-LT"/>
              </w:rPr>
            </w:pPr>
            <w:r>
              <w:rPr>
                <w:sz w:val="22"/>
                <w:szCs w:val="22"/>
                <w:lang w:val="lt-LT"/>
              </w:rPr>
              <w:t> 0</w:t>
            </w:r>
            <w:r w:rsidR="003D3F7D">
              <w:rPr>
                <w:sz w:val="22"/>
                <w:szCs w:val="22"/>
                <w:lang w:val="lt-LT"/>
              </w:rPr>
              <w:t>,00</w:t>
            </w:r>
          </w:p>
        </w:tc>
        <w:tc>
          <w:tcPr>
            <w:tcW w:w="1336" w:type="dxa"/>
            <w:tcBorders>
              <w:top w:val="nil"/>
              <w:left w:val="nil"/>
              <w:bottom w:val="single" w:sz="4" w:space="0" w:color="auto"/>
              <w:right w:val="single" w:sz="12" w:space="0" w:color="auto"/>
            </w:tcBorders>
            <w:hideMark/>
          </w:tcPr>
          <w:p w:rsidR="00DB42F9" w:rsidRDefault="00DB42F9" w:rsidP="007A0EF7">
            <w:pPr>
              <w:jc w:val="center"/>
              <w:rPr>
                <w:lang w:val="lt-LT"/>
              </w:rPr>
            </w:pPr>
            <w:r>
              <w:rPr>
                <w:sz w:val="22"/>
                <w:szCs w:val="22"/>
                <w:lang w:val="lt-LT"/>
              </w:rPr>
              <w:t> 0</w:t>
            </w:r>
            <w:r w:rsidR="003D3F7D">
              <w:rPr>
                <w:sz w:val="22"/>
                <w:szCs w:val="22"/>
                <w:lang w:val="lt-LT"/>
              </w:rPr>
              <w:t>,00</w:t>
            </w:r>
          </w:p>
        </w:tc>
      </w:tr>
      <w:tr w:rsidR="00DB42F9" w:rsidTr="007A0EF7">
        <w:trPr>
          <w:trHeight w:val="429"/>
          <w:jc w:val="center"/>
        </w:trPr>
        <w:tc>
          <w:tcPr>
            <w:tcW w:w="3416" w:type="dxa"/>
            <w:tcBorders>
              <w:top w:val="nil"/>
              <w:left w:val="single" w:sz="12" w:space="0" w:color="auto"/>
              <w:bottom w:val="single" w:sz="4" w:space="0" w:color="auto"/>
              <w:right w:val="nil"/>
            </w:tcBorders>
            <w:hideMark/>
          </w:tcPr>
          <w:p w:rsidR="00DB42F9" w:rsidRDefault="00DB42F9" w:rsidP="007A0EF7">
            <w:pPr>
              <w:rPr>
                <w:sz w:val="20"/>
                <w:szCs w:val="20"/>
                <w:lang w:val="lt-LT"/>
              </w:rPr>
            </w:pPr>
            <w:r>
              <w:rPr>
                <w:sz w:val="20"/>
                <w:szCs w:val="20"/>
                <w:lang w:val="lt-LT"/>
              </w:rPr>
              <w:t xml:space="preserve"> 2.1.1.3. Savivaldybės skolintos lėšos SB (SL)</w:t>
            </w:r>
          </w:p>
        </w:tc>
        <w:tc>
          <w:tcPr>
            <w:tcW w:w="1122" w:type="dxa"/>
            <w:tcBorders>
              <w:top w:val="nil"/>
              <w:left w:val="single" w:sz="8" w:space="0" w:color="auto"/>
              <w:bottom w:val="single" w:sz="4" w:space="0" w:color="auto"/>
              <w:right w:val="single" w:sz="8" w:space="0" w:color="auto"/>
            </w:tcBorders>
            <w:noWrap/>
            <w:hideMark/>
          </w:tcPr>
          <w:p w:rsidR="00DB42F9" w:rsidRDefault="00DB42F9" w:rsidP="007A0EF7">
            <w:pPr>
              <w:jc w:val="center"/>
              <w:rPr>
                <w:lang w:val="lt-LT"/>
              </w:rPr>
            </w:pPr>
            <w:r>
              <w:rPr>
                <w:sz w:val="22"/>
                <w:szCs w:val="22"/>
                <w:lang w:val="lt-LT"/>
              </w:rPr>
              <w:t> </w:t>
            </w:r>
          </w:p>
        </w:tc>
        <w:tc>
          <w:tcPr>
            <w:tcW w:w="1122" w:type="dxa"/>
            <w:tcBorders>
              <w:top w:val="nil"/>
              <w:left w:val="nil"/>
              <w:bottom w:val="single" w:sz="4" w:space="0" w:color="auto"/>
              <w:right w:val="single" w:sz="8" w:space="0" w:color="auto"/>
            </w:tcBorders>
            <w:noWrap/>
            <w:hideMark/>
          </w:tcPr>
          <w:p w:rsidR="00DB42F9" w:rsidRDefault="00DB42F9" w:rsidP="007A0EF7">
            <w:pPr>
              <w:jc w:val="center"/>
              <w:rPr>
                <w:lang w:val="lt-LT"/>
              </w:rPr>
            </w:pPr>
            <w:r>
              <w:rPr>
                <w:sz w:val="22"/>
                <w:szCs w:val="22"/>
                <w:lang w:val="lt-LT"/>
              </w:rPr>
              <w:t> </w:t>
            </w:r>
          </w:p>
        </w:tc>
        <w:tc>
          <w:tcPr>
            <w:tcW w:w="1309" w:type="dxa"/>
            <w:tcBorders>
              <w:top w:val="nil"/>
              <w:left w:val="nil"/>
              <w:bottom w:val="single" w:sz="4" w:space="0" w:color="auto"/>
              <w:right w:val="single" w:sz="8" w:space="0" w:color="auto"/>
            </w:tcBorders>
            <w:shd w:val="clear" w:color="auto" w:fill="C0C0C0"/>
            <w:noWrap/>
            <w:hideMark/>
          </w:tcPr>
          <w:p w:rsidR="00DB42F9" w:rsidRDefault="00DB42F9" w:rsidP="007A0EF7">
            <w:pPr>
              <w:jc w:val="center"/>
              <w:rPr>
                <w:lang w:val="lt-LT"/>
              </w:rPr>
            </w:pPr>
            <w:r>
              <w:rPr>
                <w:sz w:val="22"/>
                <w:szCs w:val="22"/>
                <w:lang w:val="lt-LT"/>
              </w:rPr>
              <w:t> </w:t>
            </w:r>
          </w:p>
        </w:tc>
        <w:tc>
          <w:tcPr>
            <w:tcW w:w="1122" w:type="dxa"/>
            <w:tcBorders>
              <w:top w:val="nil"/>
              <w:left w:val="nil"/>
              <w:bottom w:val="single" w:sz="4" w:space="0" w:color="auto"/>
              <w:right w:val="single" w:sz="8" w:space="0" w:color="auto"/>
            </w:tcBorders>
            <w:noWrap/>
            <w:hideMark/>
          </w:tcPr>
          <w:p w:rsidR="00DB42F9" w:rsidRDefault="00DB42F9" w:rsidP="007A0EF7">
            <w:pPr>
              <w:jc w:val="center"/>
              <w:rPr>
                <w:lang w:val="lt-LT"/>
              </w:rPr>
            </w:pPr>
            <w:r>
              <w:rPr>
                <w:sz w:val="22"/>
                <w:szCs w:val="22"/>
                <w:lang w:val="lt-LT"/>
              </w:rPr>
              <w:t> </w:t>
            </w:r>
          </w:p>
        </w:tc>
        <w:tc>
          <w:tcPr>
            <w:tcW w:w="1336" w:type="dxa"/>
            <w:tcBorders>
              <w:top w:val="nil"/>
              <w:left w:val="nil"/>
              <w:bottom w:val="single" w:sz="4" w:space="0" w:color="auto"/>
              <w:right w:val="single" w:sz="12" w:space="0" w:color="auto"/>
            </w:tcBorders>
            <w:noWrap/>
            <w:hideMark/>
          </w:tcPr>
          <w:p w:rsidR="00DB42F9" w:rsidRDefault="00DB42F9" w:rsidP="007A0EF7">
            <w:pPr>
              <w:jc w:val="center"/>
              <w:rPr>
                <w:lang w:val="lt-LT"/>
              </w:rPr>
            </w:pPr>
            <w:r>
              <w:rPr>
                <w:sz w:val="22"/>
                <w:szCs w:val="22"/>
                <w:lang w:val="lt-LT"/>
              </w:rPr>
              <w:t> </w:t>
            </w:r>
          </w:p>
        </w:tc>
      </w:tr>
      <w:tr w:rsidR="00DB42F9" w:rsidTr="007A0EF7">
        <w:trPr>
          <w:trHeight w:val="570"/>
          <w:jc w:val="center"/>
        </w:trPr>
        <w:tc>
          <w:tcPr>
            <w:tcW w:w="3416" w:type="dxa"/>
            <w:tcBorders>
              <w:top w:val="nil"/>
              <w:left w:val="single" w:sz="12" w:space="0" w:color="auto"/>
              <w:bottom w:val="single" w:sz="4" w:space="0" w:color="auto"/>
              <w:right w:val="nil"/>
            </w:tcBorders>
            <w:hideMark/>
          </w:tcPr>
          <w:p w:rsidR="00DB42F9" w:rsidRDefault="00DB42F9" w:rsidP="007A0EF7">
            <w:pPr>
              <w:rPr>
                <w:sz w:val="20"/>
                <w:szCs w:val="20"/>
                <w:lang w:val="lt-LT"/>
              </w:rPr>
            </w:pPr>
            <w:r>
              <w:rPr>
                <w:sz w:val="20"/>
                <w:szCs w:val="20"/>
                <w:lang w:val="lt-LT"/>
              </w:rPr>
              <w:t>2.1.1.4. Įstaigų  pajamos SB (SP)</w:t>
            </w:r>
          </w:p>
        </w:tc>
        <w:tc>
          <w:tcPr>
            <w:tcW w:w="1122" w:type="dxa"/>
            <w:tcBorders>
              <w:top w:val="nil"/>
              <w:left w:val="single" w:sz="8" w:space="0" w:color="auto"/>
              <w:bottom w:val="single" w:sz="4" w:space="0" w:color="auto"/>
              <w:right w:val="single" w:sz="8" w:space="0" w:color="auto"/>
            </w:tcBorders>
            <w:hideMark/>
          </w:tcPr>
          <w:p w:rsidR="00DB42F9" w:rsidRDefault="00DB42F9" w:rsidP="007A0EF7">
            <w:pPr>
              <w:jc w:val="center"/>
              <w:rPr>
                <w:lang w:val="lt-LT"/>
              </w:rPr>
            </w:pPr>
            <w:r>
              <w:rPr>
                <w:sz w:val="22"/>
                <w:szCs w:val="22"/>
                <w:lang w:val="lt-LT"/>
              </w:rPr>
              <w:t> 1159</w:t>
            </w:r>
            <w:r w:rsidR="003D3F7D">
              <w:rPr>
                <w:sz w:val="22"/>
                <w:szCs w:val="22"/>
                <w:lang w:val="lt-LT"/>
              </w:rPr>
              <w:t>,00</w:t>
            </w:r>
          </w:p>
        </w:tc>
        <w:tc>
          <w:tcPr>
            <w:tcW w:w="1122" w:type="dxa"/>
            <w:tcBorders>
              <w:top w:val="nil"/>
              <w:left w:val="nil"/>
              <w:bottom w:val="single" w:sz="4" w:space="0" w:color="auto"/>
              <w:right w:val="single" w:sz="8" w:space="0" w:color="auto"/>
            </w:tcBorders>
            <w:hideMark/>
          </w:tcPr>
          <w:p w:rsidR="00DB42F9" w:rsidRDefault="00DB42F9" w:rsidP="007A0EF7">
            <w:pPr>
              <w:jc w:val="center"/>
              <w:rPr>
                <w:lang w:val="lt-LT"/>
              </w:rPr>
            </w:pPr>
            <w:r>
              <w:rPr>
                <w:sz w:val="22"/>
                <w:szCs w:val="22"/>
                <w:lang w:val="lt-LT"/>
              </w:rPr>
              <w:t>1400</w:t>
            </w:r>
            <w:r w:rsidR="003D3F7D">
              <w:rPr>
                <w:sz w:val="22"/>
                <w:szCs w:val="22"/>
                <w:lang w:val="lt-LT"/>
              </w:rPr>
              <w:t>,00</w:t>
            </w:r>
            <w:r>
              <w:rPr>
                <w:sz w:val="22"/>
                <w:szCs w:val="22"/>
                <w:lang w:val="lt-LT"/>
              </w:rPr>
              <w:t> </w:t>
            </w:r>
          </w:p>
        </w:tc>
        <w:tc>
          <w:tcPr>
            <w:tcW w:w="1309" w:type="dxa"/>
            <w:tcBorders>
              <w:top w:val="nil"/>
              <w:left w:val="nil"/>
              <w:bottom w:val="single" w:sz="4" w:space="0" w:color="auto"/>
              <w:right w:val="single" w:sz="8" w:space="0" w:color="auto"/>
            </w:tcBorders>
            <w:shd w:val="clear" w:color="auto" w:fill="C0C0C0"/>
            <w:hideMark/>
          </w:tcPr>
          <w:p w:rsidR="00DB42F9" w:rsidRDefault="00DB42F9" w:rsidP="007A0EF7">
            <w:pPr>
              <w:jc w:val="center"/>
              <w:rPr>
                <w:lang w:val="lt-LT"/>
              </w:rPr>
            </w:pPr>
            <w:r>
              <w:rPr>
                <w:sz w:val="22"/>
                <w:szCs w:val="22"/>
                <w:lang w:val="lt-LT"/>
              </w:rPr>
              <w:t> </w:t>
            </w:r>
          </w:p>
        </w:tc>
        <w:tc>
          <w:tcPr>
            <w:tcW w:w="1122" w:type="dxa"/>
            <w:tcBorders>
              <w:top w:val="nil"/>
              <w:left w:val="nil"/>
              <w:bottom w:val="single" w:sz="4" w:space="0" w:color="auto"/>
              <w:right w:val="single" w:sz="8" w:space="0" w:color="auto"/>
            </w:tcBorders>
            <w:hideMark/>
          </w:tcPr>
          <w:p w:rsidR="00DB42F9" w:rsidRDefault="00DB42F9" w:rsidP="007A0EF7">
            <w:pPr>
              <w:jc w:val="center"/>
              <w:rPr>
                <w:lang w:val="lt-LT"/>
              </w:rPr>
            </w:pPr>
            <w:r>
              <w:rPr>
                <w:sz w:val="22"/>
                <w:szCs w:val="22"/>
                <w:lang w:val="lt-LT"/>
              </w:rPr>
              <w:t>1442</w:t>
            </w:r>
            <w:r w:rsidR="003D3F7D">
              <w:rPr>
                <w:sz w:val="22"/>
                <w:szCs w:val="22"/>
                <w:lang w:val="lt-LT"/>
              </w:rPr>
              <w:t>,00</w:t>
            </w:r>
            <w:r>
              <w:rPr>
                <w:sz w:val="22"/>
                <w:szCs w:val="22"/>
                <w:lang w:val="lt-LT"/>
              </w:rPr>
              <w:t> </w:t>
            </w:r>
          </w:p>
        </w:tc>
        <w:tc>
          <w:tcPr>
            <w:tcW w:w="1336" w:type="dxa"/>
            <w:tcBorders>
              <w:top w:val="nil"/>
              <w:left w:val="nil"/>
              <w:bottom w:val="single" w:sz="4" w:space="0" w:color="auto"/>
              <w:right w:val="single" w:sz="12" w:space="0" w:color="auto"/>
            </w:tcBorders>
            <w:hideMark/>
          </w:tcPr>
          <w:p w:rsidR="00DB42F9" w:rsidRDefault="00DB42F9" w:rsidP="007A0EF7">
            <w:pPr>
              <w:jc w:val="center"/>
              <w:rPr>
                <w:lang w:val="lt-LT"/>
              </w:rPr>
            </w:pPr>
            <w:r>
              <w:rPr>
                <w:sz w:val="22"/>
                <w:szCs w:val="22"/>
                <w:lang w:val="lt-LT"/>
              </w:rPr>
              <w:t> 1485</w:t>
            </w:r>
            <w:r w:rsidR="003D3F7D">
              <w:rPr>
                <w:sz w:val="22"/>
                <w:szCs w:val="22"/>
                <w:lang w:val="lt-LT"/>
              </w:rPr>
              <w:t>,00</w:t>
            </w:r>
          </w:p>
        </w:tc>
      </w:tr>
      <w:tr w:rsidR="00DB42F9" w:rsidTr="007A0EF7">
        <w:trPr>
          <w:trHeight w:val="570"/>
          <w:jc w:val="center"/>
        </w:trPr>
        <w:tc>
          <w:tcPr>
            <w:tcW w:w="3416" w:type="dxa"/>
            <w:tcBorders>
              <w:top w:val="nil"/>
              <w:left w:val="single" w:sz="12" w:space="0" w:color="auto"/>
              <w:bottom w:val="single" w:sz="4" w:space="0" w:color="auto"/>
              <w:right w:val="nil"/>
            </w:tcBorders>
            <w:hideMark/>
          </w:tcPr>
          <w:p w:rsidR="00DB42F9" w:rsidRDefault="00DB42F9" w:rsidP="007A0EF7">
            <w:pPr>
              <w:rPr>
                <w:sz w:val="20"/>
                <w:szCs w:val="20"/>
                <w:lang w:val="lt-LT"/>
              </w:rPr>
            </w:pPr>
            <w:r>
              <w:rPr>
                <w:sz w:val="20"/>
                <w:szCs w:val="20"/>
                <w:lang w:val="lt-LT"/>
              </w:rPr>
              <w:t>2.1.1.5. Aplinkos apsaugos rėmimo specialioji programa SB (AA)</w:t>
            </w:r>
          </w:p>
        </w:tc>
        <w:tc>
          <w:tcPr>
            <w:tcW w:w="1122" w:type="dxa"/>
            <w:tcBorders>
              <w:top w:val="nil"/>
              <w:left w:val="single" w:sz="8" w:space="0" w:color="auto"/>
              <w:bottom w:val="single" w:sz="4" w:space="0" w:color="auto"/>
              <w:right w:val="single" w:sz="8" w:space="0" w:color="auto"/>
            </w:tcBorders>
          </w:tcPr>
          <w:p w:rsidR="00DB42F9" w:rsidRDefault="00DB42F9" w:rsidP="007A0EF7">
            <w:pPr>
              <w:jc w:val="center"/>
              <w:rPr>
                <w:lang w:val="lt-LT"/>
              </w:rPr>
            </w:pPr>
          </w:p>
        </w:tc>
        <w:tc>
          <w:tcPr>
            <w:tcW w:w="1122" w:type="dxa"/>
            <w:tcBorders>
              <w:top w:val="nil"/>
              <w:left w:val="nil"/>
              <w:bottom w:val="single" w:sz="4" w:space="0" w:color="auto"/>
              <w:right w:val="single" w:sz="8" w:space="0" w:color="auto"/>
            </w:tcBorders>
          </w:tcPr>
          <w:p w:rsidR="00DB42F9" w:rsidRDefault="00DB42F9" w:rsidP="007A0EF7">
            <w:pPr>
              <w:jc w:val="center"/>
              <w:rPr>
                <w:lang w:val="lt-LT"/>
              </w:rPr>
            </w:pPr>
          </w:p>
        </w:tc>
        <w:tc>
          <w:tcPr>
            <w:tcW w:w="1309" w:type="dxa"/>
            <w:tcBorders>
              <w:top w:val="nil"/>
              <w:left w:val="nil"/>
              <w:bottom w:val="single" w:sz="4" w:space="0" w:color="auto"/>
              <w:right w:val="single" w:sz="8" w:space="0" w:color="auto"/>
            </w:tcBorders>
            <w:shd w:val="clear" w:color="auto" w:fill="C0C0C0"/>
          </w:tcPr>
          <w:p w:rsidR="00DB42F9" w:rsidRDefault="00DB42F9" w:rsidP="007A0EF7">
            <w:pPr>
              <w:jc w:val="center"/>
              <w:rPr>
                <w:lang w:val="lt-LT"/>
              </w:rPr>
            </w:pPr>
          </w:p>
        </w:tc>
        <w:tc>
          <w:tcPr>
            <w:tcW w:w="1122" w:type="dxa"/>
            <w:tcBorders>
              <w:top w:val="nil"/>
              <w:left w:val="nil"/>
              <w:bottom w:val="single" w:sz="4" w:space="0" w:color="auto"/>
              <w:right w:val="single" w:sz="8" w:space="0" w:color="auto"/>
            </w:tcBorders>
          </w:tcPr>
          <w:p w:rsidR="00DB42F9" w:rsidRDefault="00DB42F9" w:rsidP="007A0EF7">
            <w:pPr>
              <w:jc w:val="center"/>
              <w:rPr>
                <w:lang w:val="lt-LT"/>
              </w:rPr>
            </w:pPr>
          </w:p>
        </w:tc>
        <w:tc>
          <w:tcPr>
            <w:tcW w:w="1336" w:type="dxa"/>
            <w:tcBorders>
              <w:top w:val="nil"/>
              <w:left w:val="nil"/>
              <w:bottom w:val="single" w:sz="4" w:space="0" w:color="auto"/>
              <w:right w:val="single" w:sz="12" w:space="0" w:color="auto"/>
            </w:tcBorders>
          </w:tcPr>
          <w:p w:rsidR="00DB42F9" w:rsidRDefault="00DB42F9" w:rsidP="007A0EF7">
            <w:pPr>
              <w:jc w:val="center"/>
              <w:rPr>
                <w:lang w:val="lt-LT"/>
              </w:rPr>
            </w:pPr>
          </w:p>
        </w:tc>
      </w:tr>
      <w:tr w:rsidR="00DB42F9" w:rsidTr="007A0EF7">
        <w:trPr>
          <w:trHeight w:val="240"/>
          <w:jc w:val="center"/>
        </w:trPr>
        <w:tc>
          <w:tcPr>
            <w:tcW w:w="3416" w:type="dxa"/>
            <w:tcBorders>
              <w:top w:val="single" w:sz="8" w:space="0" w:color="auto"/>
              <w:left w:val="single" w:sz="12" w:space="0" w:color="auto"/>
              <w:bottom w:val="single" w:sz="8" w:space="0" w:color="auto"/>
              <w:right w:val="nil"/>
            </w:tcBorders>
            <w:shd w:val="clear" w:color="auto" w:fill="FFFF00"/>
            <w:hideMark/>
          </w:tcPr>
          <w:p w:rsidR="00DB42F9" w:rsidRDefault="00DB42F9" w:rsidP="007A0EF7">
            <w:pPr>
              <w:rPr>
                <w:b/>
                <w:bCs/>
                <w:sz w:val="20"/>
                <w:szCs w:val="20"/>
                <w:lang w:val="lt-LT"/>
              </w:rPr>
            </w:pPr>
            <w:r>
              <w:rPr>
                <w:b/>
                <w:bCs/>
                <w:sz w:val="20"/>
                <w:szCs w:val="20"/>
                <w:lang w:val="lt-LT"/>
              </w:rPr>
              <w:t>2.2. Kiti šaltiniai, iš viso:</w:t>
            </w:r>
          </w:p>
        </w:tc>
        <w:tc>
          <w:tcPr>
            <w:tcW w:w="1122" w:type="dxa"/>
            <w:tcBorders>
              <w:top w:val="single" w:sz="8" w:space="0" w:color="auto"/>
              <w:left w:val="single" w:sz="8" w:space="0" w:color="auto"/>
              <w:bottom w:val="single" w:sz="8" w:space="0" w:color="auto"/>
              <w:right w:val="single" w:sz="8" w:space="0" w:color="auto"/>
            </w:tcBorders>
            <w:shd w:val="clear" w:color="auto" w:fill="FFFF00"/>
            <w:hideMark/>
          </w:tcPr>
          <w:p w:rsidR="00DB42F9" w:rsidRDefault="00DB42F9" w:rsidP="007A0EF7">
            <w:pPr>
              <w:jc w:val="center"/>
              <w:rPr>
                <w:b/>
                <w:bCs/>
                <w:lang w:val="lt-LT"/>
              </w:rPr>
            </w:pPr>
            <w:r>
              <w:rPr>
                <w:b/>
                <w:bCs/>
                <w:sz w:val="22"/>
                <w:szCs w:val="22"/>
                <w:lang w:val="lt-LT"/>
              </w:rPr>
              <w:t>561</w:t>
            </w:r>
            <w:r w:rsidR="003D3F7D">
              <w:rPr>
                <w:b/>
                <w:bCs/>
                <w:sz w:val="22"/>
                <w:szCs w:val="22"/>
                <w:lang w:val="lt-LT"/>
              </w:rPr>
              <w:t>,00</w:t>
            </w:r>
          </w:p>
        </w:tc>
        <w:tc>
          <w:tcPr>
            <w:tcW w:w="1122" w:type="dxa"/>
            <w:tcBorders>
              <w:top w:val="single" w:sz="8" w:space="0" w:color="auto"/>
              <w:left w:val="nil"/>
              <w:bottom w:val="single" w:sz="8" w:space="0" w:color="auto"/>
              <w:right w:val="single" w:sz="8" w:space="0" w:color="auto"/>
            </w:tcBorders>
            <w:shd w:val="clear" w:color="auto" w:fill="FFFF00"/>
            <w:hideMark/>
          </w:tcPr>
          <w:p w:rsidR="00DB42F9" w:rsidRDefault="00DB42F9" w:rsidP="007A0EF7">
            <w:pPr>
              <w:jc w:val="center"/>
              <w:rPr>
                <w:b/>
                <w:bCs/>
                <w:lang w:val="lt-LT"/>
              </w:rPr>
            </w:pPr>
            <w:r>
              <w:rPr>
                <w:b/>
                <w:bCs/>
                <w:sz w:val="22"/>
                <w:szCs w:val="22"/>
                <w:lang w:val="lt-LT"/>
              </w:rPr>
              <w:t>600</w:t>
            </w:r>
            <w:r w:rsidR="003D3F7D">
              <w:rPr>
                <w:b/>
                <w:bCs/>
                <w:sz w:val="22"/>
                <w:szCs w:val="22"/>
                <w:lang w:val="lt-LT"/>
              </w:rPr>
              <w:t>,00</w:t>
            </w:r>
          </w:p>
        </w:tc>
        <w:tc>
          <w:tcPr>
            <w:tcW w:w="1309" w:type="dxa"/>
            <w:tcBorders>
              <w:top w:val="single" w:sz="8" w:space="0" w:color="auto"/>
              <w:left w:val="nil"/>
              <w:bottom w:val="single" w:sz="8" w:space="0" w:color="auto"/>
              <w:right w:val="single" w:sz="8" w:space="0" w:color="auto"/>
            </w:tcBorders>
            <w:shd w:val="clear" w:color="auto" w:fill="FFFF00"/>
            <w:hideMark/>
          </w:tcPr>
          <w:p w:rsidR="00DB42F9" w:rsidRDefault="00DB42F9" w:rsidP="007A0EF7">
            <w:pPr>
              <w:jc w:val="center"/>
              <w:rPr>
                <w:b/>
                <w:bCs/>
                <w:lang w:val="lt-LT"/>
              </w:rPr>
            </w:pPr>
            <w:r>
              <w:rPr>
                <w:b/>
                <w:bCs/>
                <w:sz w:val="22"/>
                <w:szCs w:val="22"/>
                <w:lang w:val="lt-LT"/>
              </w:rPr>
              <w:t>0,0</w:t>
            </w:r>
          </w:p>
        </w:tc>
        <w:tc>
          <w:tcPr>
            <w:tcW w:w="1122" w:type="dxa"/>
            <w:tcBorders>
              <w:top w:val="single" w:sz="8" w:space="0" w:color="auto"/>
              <w:left w:val="nil"/>
              <w:bottom w:val="single" w:sz="8" w:space="0" w:color="auto"/>
              <w:right w:val="single" w:sz="8" w:space="0" w:color="auto"/>
            </w:tcBorders>
            <w:shd w:val="clear" w:color="auto" w:fill="FFFF00"/>
            <w:hideMark/>
          </w:tcPr>
          <w:p w:rsidR="00DB42F9" w:rsidRDefault="00DB42F9" w:rsidP="007A0EF7">
            <w:pPr>
              <w:jc w:val="center"/>
              <w:rPr>
                <w:b/>
                <w:bCs/>
                <w:lang w:val="lt-LT"/>
              </w:rPr>
            </w:pPr>
            <w:r>
              <w:rPr>
                <w:b/>
                <w:bCs/>
                <w:sz w:val="22"/>
                <w:szCs w:val="22"/>
                <w:lang w:val="lt-LT"/>
              </w:rPr>
              <w:t>618</w:t>
            </w:r>
            <w:r w:rsidR="003D3F7D">
              <w:rPr>
                <w:b/>
                <w:bCs/>
                <w:sz w:val="22"/>
                <w:szCs w:val="22"/>
                <w:lang w:val="lt-LT"/>
              </w:rPr>
              <w:t>,00</w:t>
            </w:r>
          </w:p>
        </w:tc>
        <w:tc>
          <w:tcPr>
            <w:tcW w:w="1336" w:type="dxa"/>
            <w:tcBorders>
              <w:top w:val="nil"/>
              <w:left w:val="nil"/>
              <w:bottom w:val="single" w:sz="8" w:space="0" w:color="auto"/>
              <w:right w:val="single" w:sz="12" w:space="0" w:color="auto"/>
            </w:tcBorders>
            <w:shd w:val="clear" w:color="auto" w:fill="FFFF00"/>
            <w:hideMark/>
          </w:tcPr>
          <w:p w:rsidR="00DB42F9" w:rsidRDefault="00DB42F9" w:rsidP="007A0EF7">
            <w:pPr>
              <w:jc w:val="center"/>
              <w:rPr>
                <w:b/>
                <w:bCs/>
                <w:lang w:val="lt-LT"/>
              </w:rPr>
            </w:pPr>
            <w:r>
              <w:rPr>
                <w:b/>
                <w:bCs/>
                <w:sz w:val="22"/>
                <w:szCs w:val="22"/>
                <w:lang w:val="lt-LT"/>
              </w:rPr>
              <w:t>637</w:t>
            </w:r>
            <w:r w:rsidR="003D3F7D">
              <w:rPr>
                <w:b/>
                <w:bCs/>
                <w:sz w:val="22"/>
                <w:szCs w:val="22"/>
                <w:lang w:val="lt-LT"/>
              </w:rPr>
              <w:t>,00</w:t>
            </w:r>
          </w:p>
        </w:tc>
      </w:tr>
      <w:tr w:rsidR="00DB42F9" w:rsidTr="007A0EF7">
        <w:trPr>
          <w:trHeight w:val="330"/>
          <w:jc w:val="center"/>
        </w:trPr>
        <w:tc>
          <w:tcPr>
            <w:tcW w:w="3416" w:type="dxa"/>
            <w:tcBorders>
              <w:top w:val="nil"/>
              <w:left w:val="single" w:sz="12" w:space="0" w:color="auto"/>
              <w:bottom w:val="single" w:sz="4" w:space="0" w:color="auto"/>
              <w:right w:val="nil"/>
            </w:tcBorders>
            <w:hideMark/>
          </w:tcPr>
          <w:p w:rsidR="00DB42F9" w:rsidRDefault="00DB42F9" w:rsidP="007A0EF7">
            <w:pPr>
              <w:rPr>
                <w:sz w:val="20"/>
                <w:szCs w:val="20"/>
                <w:lang w:val="lt-LT"/>
              </w:rPr>
            </w:pPr>
            <w:r>
              <w:rPr>
                <w:sz w:val="20"/>
                <w:szCs w:val="20"/>
                <w:lang w:val="lt-LT"/>
              </w:rPr>
              <w:t>2.2.1.Europos Sąjungos paramos lėšos ES</w:t>
            </w:r>
          </w:p>
        </w:tc>
        <w:tc>
          <w:tcPr>
            <w:tcW w:w="1122" w:type="dxa"/>
            <w:tcBorders>
              <w:top w:val="nil"/>
              <w:left w:val="single" w:sz="8" w:space="0" w:color="auto"/>
              <w:bottom w:val="single" w:sz="4" w:space="0" w:color="auto"/>
              <w:right w:val="single" w:sz="8" w:space="0" w:color="auto"/>
            </w:tcBorders>
            <w:hideMark/>
          </w:tcPr>
          <w:p w:rsidR="00DB42F9" w:rsidRDefault="00DB42F9" w:rsidP="007A0EF7">
            <w:pPr>
              <w:jc w:val="center"/>
              <w:rPr>
                <w:lang w:val="lt-LT"/>
              </w:rPr>
            </w:pPr>
            <w:r>
              <w:rPr>
                <w:sz w:val="22"/>
                <w:szCs w:val="22"/>
                <w:lang w:val="lt-LT"/>
              </w:rPr>
              <w:t> </w:t>
            </w:r>
          </w:p>
        </w:tc>
        <w:tc>
          <w:tcPr>
            <w:tcW w:w="1122" w:type="dxa"/>
            <w:tcBorders>
              <w:top w:val="nil"/>
              <w:left w:val="nil"/>
              <w:bottom w:val="single" w:sz="4" w:space="0" w:color="auto"/>
              <w:right w:val="single" w:sz="8" w:space="0" w:color="auto"/>
            </w:tcBorders>
            <w:hideMark/>
          </w:tcPr>
          <w:p w:rsidR="00DB42F9" w:rsidRDefault="00DB42F9" w:rsidP="007A0EF7">
            <w:pPr>
              <w:jc w:val="center"/>
              <w:rPr>
                <w:lang w:val="lt-LT"/>
              </w:rPr>
            </w:pPr>
            <w:r>
              <w:rPr>
                <w:sz w:val="22"/>
                <w:szCs w:val="22"/>
                <w:lang w:val="lt-LT"/>
              </w:rPr>
              <w:t> </w:t>
            </w:r>
          </w:p>
        </w:tc>
        <w:tc>
          <w:tcPr>
            <w:tcW w:w="1309" w:type="dxa"/>
            <w:tcBorders>
              <w:top w:val="nil"/>
              <w:left w:val="nil"/>
              <w:bottom w:val="single" w:sz="4" w:space="0" w:color="auto"/>
              <w:right w:val="single" w:sz="8" w:space="0" w:color="auto"/>
            </w:tcBorders>
            <w:shd w:val="clear" w:color="auto" w:fill="C0C0C0"/>
            <w:hideMark/>
          </w:tcPr>
          <w:p w:rsidR="00DB42F9" w:rsidRDefault="00DB42F9" w:rsidP="007A0EF7">
            <w:pPr>
              <w:jc w:val="center"/>
              <w:rPr>
                <w:lang w:val="lt-LT"/>
              </w:rPr>
            </w:pPr>
            <w:r>
              <w:rPr>
                <w:sz w:val="22"/>
                <w:szCs w:val="22"/>
                <w:lang w:val="lt-LT"/>
              </w:rPr>
              <w:t> </w:t>
            </w:r>
          </w:p>
        </w:tc>
        <w:tc>
          <w:tcPr>
            <w:tcW w:w="1122" w:type="dxa"/>
            <w:tcBorders>
              <w:top w:val="nil"/>
              <w:left w:val="nil"/>
              <w:bottom w:val="single" w:sz="4" w:space="0" w:color="auto"/>
              <w:right w:val="single" w:sz="8" w:space="0" w:color="auto"/>
            </w:tcBorders>
            <w:hideMark/>
          </w:tcPr>
          <w:p w:rsidR="00DB42F9" w:rsidRDefault="00DB42F9" w:rsidP="007A0EF7">
            <w:pPr>
              <w:jc w:val="center"/>
              <w:rPr>
                <w:lang w:val="lt-LT"/>
              </w:rPr>
            </w:pPr>
            <w:r>
              <w:rPr>
                <w:sz w:val="22"/>
                <w:szCs w:val="22"/>
                <w:lang w:val="lt-LT"/>
              </w:rPr>
              <w:t> </w:t>
            </w:r>
          </w:p>
        </w:tc>
        <w:tc>
          <w:tcPr>
            <w:tcW w:w="1336" w:type="dxa"/>
            <w:tcBorders>
              <w:top w:val="nil"/>
              <w:left w:val="nil"/>
              <w:bottom w:val="single" w:sz="4" w:space="0" w:color="auto"/>
              <w:right w:val="single" w:sz="12" w:space="0" w:color="auto"/>
            </w:tcBorders>
            <w:hideMark/>
          </w:tcPr>
          <w:p w:rsidR="00DB42F9" w:rsidRDefault="00DB42F9" w:rsidP="007A0EF7">
            <w:pPr>
              <w:jc w:val="center"/>
              <w:rPr>
                <w:lang w:val="lt-LT"/>
              </w:rPr>
            </w:pPr>
            <w:r>
              <w:rPr>
                <w:sz w:val="22"/>
                <w:szCs w:val="22"/>
                <w:lang w:val="lt-LT"/>
              </w:rPr>
              <w:t> </w:t>
            </w:r>
          </w:p>
        </w:tc>
      </w:tr>
      <w:tr w:rsidR="00DB42F9" w:rsidTr="007A0EF7">
        <w:trPr>
          <w:trHeight w:val="473"/>
          <w:jc w:val="center"/>
        </w:trPr>
        <w:tc>
          <w:tcPr>
            <w:tcW w:w="3416" w:type="dxa"/>
            <w:tcBorders>
              <w:top w:val="single" w:sz="4" w:space="0" w:color="auto"/>
              <w:left w:val="single" w:sz="4" w:space="0" w:color="auto"/>
              <w:bottom w:val="single" w:sz="4" w:space="0" w:color="auto"/>
              <w:right w:val="nil"/>
            </w:tcBorders>
            <w:hideMark/>
          </w:tcPr>
          <w:p w:rsidR="00DB42F9" w:rsidRDefault="00DB42F9" w:rsidP="007A0EF7">
            <w:pPr>
              <w:rPr>
                <w:sz w:val="20"/>
                <w:szCs w:val="20"/>
                <w:lang w:val="lt-LT"/>
              </w:rPr>
            </w:pPr>
            <w:r>
              <w:rPr>
                <w:sz w:val="20"/>
                <w:szCs w:val="20"/>
                <w:lang w:val="lt-LT"/>
              </w:rPr>
              <w:t>2.2.2.Savivaldybės parduodamas turtas SPT</w:t>
            </w:r>
          </w:p>
        </w:tc>
        <w:tc>
          <w:tcPr>
            <w:tcW w:w="1122" w:type="dxa"/>
            <w:tcBorders>
              <w:top w:val="single" w:sz="4" w:space="0" w:color="auto"/>
              <w:left w:val="single" w:sz="8" w:space="0" w:color="auto"/>
              <w:bottom w:val="single" w:sz="4" w:space="0" w:color="auto"/>
              <w:right w:val="single" w:sz="8" w:space="0" w:color="auto"/>
            </w:tcBorders>
            <w:hideMark/>
          </w:tcPr>
          <w:p w:rsidR="00DB42F9" w:rsidRDefault="00DB42F9" w:rsidP="007A0EF7">
            <w:pPr>
              <w:jc w:val="center"/>
              <w:rPr>
                <w:lang w:val="lt-LT"/>
              </w:rPr>
            </w:pPr>
            <w:r>
              <w:rPr>
                <w:sz w:val="22"/>
                <w:szCs w:val="22"/>
                <w:lang w:val="lt-LT"/>
              </w:rPr>
              <w:t> </w:t>
            </w:r>
          </w:p>
        </w:tc>
        <w:tc>
          <w:tcPr>
            <w:tcW w:w="1122" w:type="dxa"/>
            <w:tcBorders>
              <w:top w:val="single" w:sz="4" w:space="0" w:color="auto"/>
              <w:left w:val="nil"/>
              <w:bottom w:val="single" w:sz="4" w:space="0" w:color="auto"/>
              <w:right w:val="single" w:sz="8" w:space="0" w:color="auto"/>
            </w:tcBorders>
            <w:hideMark/>
          </w:tcPr>
          <w:p w:rsidR="00DB42F9" w:rsidRDefault="00DB42F9" w:rsidP="007A0EF7">
            <w:pPr>
              <w:jc w:val="center"/>
              <w:rPr>
                <w:lang w:val="lt-LT"/>
              </w:rPr>
            </w:pPr>
            <w:r>
              <w:rPr>
                <w:sz w:val="22"/>
                <w:szCs w:val="22"/>
                <w:lang w:val="lt-LT"/>
              </w:rPr>
              <w:t> </w:t>
            </w:r>
          </w:p>
        </w:tc>
        <w:tc>
          <w:tcPr>
            <w:tcW w:w="1309" w:type="dxa"/>
            <w:tcBorders>
              <w:top w:val="single" w:sz="4" w:space="0" w:color="auto"/>
              <w:left w:val="nil"/>
              <w:bottom w:val="single" w:sz="4" w:space="0" w:color="auto"/>
              <w:right w:val="single" w:sz="8" w:space="0" w:color="auto"/>
            </w:tcBorders>
            <w:shd w:val="clear" w:color="auto" w:fill="C0C0C0"/>
            <w:hideMark/>
          </w:tcPr>
          <w:p w:rsidR="00DB42F9" w:rsidRDefault="00DB42F9" w:rsidP="007A0EF7">
            <w:pPr>
              <w:jc w:val="center"/>
              <w:rPr>
                <w:lang w:val="lt-LT"/>
              </w:rPr>
            </w:pPr>
            <w:r>
              <w:rPr>
                <w:sz w:val="22"/>
                <w:szCs w:val="22"/>
                <w:lang w:val="lt-LT"/>
              </w:rPr>
              <w:t> </w:t>
            </w:r>
          </w:p>
        </w:tc>
        <w:tc>
          <w:tcPr>
            <w:tcW w:w="1122" w:type="dxa"/>
            <w:tcBorders>
              <w:top w:val="single" w:sz="4" w:space="0" w:color="auto"/>
              <w:left w:val="nil"/>
              <w:bottom w:val="single" w:sz="4" w:space="0" w:color="auto"/>
              <w:right w:val="single" w:sz="8" w:space="0" w:color="auto"/>
            </w:tcBorders>
            <w:hideMark/>
          </w:tcPr>
          <w:p w:rsidR="00DB42F9" w:rsidRDefault="00DB42F9" w:rsidP="007A0EF7">
            <w:pPr>
              <w:jc w:val="center"/>
              <w:rPr>
                <w:lang w:val="lt-LT"/>
              </w:rPr>
            </w:pPr>
            <w:r>
              <w:rPr>
                <w:sz w:val="22"/>
                <w:szCs w:val="22"/>
                <w:lang w:val="lt-LT"/>
              </w:rPr>
              <w:t> </w:t>
            </w:r>
          </w:p>
        </w:tc>
        <w:tc>
          <w:tcPr>
            <w:tcW w:w="1336" w:type="dxa"/>
            <w:tcBorders>
              <w:top w:val="single" w:sz="4" w:space="0" w:color="auto"/>
              <w:left w:val="nil"/>
              <w:bottom w:val="single" w:sz="4" w:space="0" w:color="auto"/>
              <w:right w:val="single" w:sz="4" w:space="0" w:color="auto"/>
            </w:tcBorders>
            <w:hideMark/>
          </w:tcPr>
          <w:p w:rsidR="00DB42F9" w:rsidRDefault="00DB42F9" w:rsidP="007A0EF7">
            <w:pPr>
              <w:jc w:val="center"/>
              <w:rPr>
                <w:lang w:val="lt-LT"/>
              </w:rPr>
            </w:pPr>
            <w:r>
              <w:rPr>
                <w:sz w:val="22"/>
                <w:szCs w:val="22"/>
                <w:lang w:val="lt-LT"/>
              </w:rPr>
              <w:t> </w:t>
            </w:r>
          </w:p>
        </w:tc>
      </w:tr>
      <w:tr w:rsidR="00DB42F9" w:rsidTr="007A0EF7">
        <w:trPr>
          <w:trHeight w:val="390"/>
          <w:jc w:val="center"/>
        </w:trPr>
        <w:tc>
          <w:tcPr>
            <w:tcW w:w="3416" w:type="dxa"/>
            <w:tcBorders>
              <w:top w:val="single" w:sz="4" w:space="0" w:color="auto"/>
              <w:left w:val="single" w:sz="4" w:space="0" w:color="auto"/>
              <w:bottom w:val="single" w:sz="4" w:space="0" w:color="auto"/>
              <w:right w:val="nil"/>
            </w:tcBorders>
            <w:hideMark/>
          </w:tcPr>
          <w:p w:rsidR="00DB42F9" w:rsidRDefault="00DB42F9" w:rsidP="007A0EF7">
            <w:pPr>
              <w:rPr>
                <w:sz w:val="20"/>
                <w:szCs w:val="20"/>
                <w:lang w:val="lt-LT"/>
              </w:rPr>
            </w:pPr>
            <w:r>
              <w:rPr>
                <w:sz w:val="20"/>
                <w:szCs w:val="20"/>
                <w:lang w:val="lt-LT"/>
              </w:rPr>
              <w:t>2.2.3. Valstybės biudžeto lėšos LRVB</w:t>
            </w:r>
          </w:p>
        </w:tc>
        <w:tc>
          <w:tcPr>
            <w:tcW w:w="1122" w:type="dxa"/>
            <w:tcBorders>
              <w:top w:val="single" w:sz="4" w:space="0" w:color="auto"/>
              <w:left w:val="single" w:sz="8" w:space="0" w:color="auto"/>
              <w:bottom w:val="single" w:sz="4" w:space="0" w:color="auto"/>
              <w:right w:val="single" w:sz="8" w:space="0" w:color="auto"/>
            </w:tcBorders>
            <w:hideMark/>
          </w:tcPr>
          <w:p w:rsidR="00DB42F9" w:rsidRDefault="00DB42F9" w:rsidP="007A0EF7">
            <w:pPr>
              <w:jc w:val="center"/>
              <w:rPr>
                <w:lang w:val="lt-LT"/>
              </w:rPr>
            </w:pPr>
            <w:r>
              <w:rPr>
                <w:sz w:val="22"/>
                <w:szCs w:val="22"/>
                <w:lang w:val="lt-LT"/>
              </w:rPr>
              <w:t> </w:t>
            </w:r>
          </w:p>
        </w:tc>
        <w:tc>
          <w:tcPr>
            <w:tcW w:w="1122" w:type="dxa"/>
            <w:tcBorders>
              <w:top w:val="single" w:sz="4" w:space="0" w:color="auto"/>
              <w:left w:val="nil"/>
              <w:bottom w:val="single" w:sz="4" w:space="0" w:color="auto"/>
              <w:right w:val="single" w:sz="8" w:space="0" w:color="auto"/>
            </w:tcBorders>
            <w:hideMark/>
          </w:tcPr>
          <w:p w:rsidR="00DB42F9" w:rsidRDefault="00DB42F9" w:rsidP="007A0EF7">
            <w:pPr>
              <w:jc w:val="center"/>
              <w:rPr>
                <w:lang w:val="lt-LT"/>
              </w:rPr>
            </w:pPr>
            <w:r>
              <w:rPr>
                <w:sz w:val="22"/>
                <w:szCs w:val="22"/>
                <w:lang w:val="lt-LT"/>
              </w:rPr>
              <w:t> </w:t>
            </w:r>
          </w:p>
        </w:tc>
        <w:tc>
          <w:tcPr>
            <w:tcW w:w="1309" w:type="dxa"/>
            <w:tcBorders>
              <w:top w:val="single" w:sz="4" w:space="0" w:color="auto"/>
              <w:left w:val="nil"/>
              <w:bottom w:val="single" w:sz="4" w:space="0" w:color="auto"/>
              <w:right w:val="single" w:sz="8" w:space="0" w:color="auto"/>
            </w:tcBorders>
            <w:shd w:val="clear" w:color="auto" w:fill="C0C0C0"/>
            <w:hideMark/>
          </w:tcPr>
          <w:p w:rsidR="00DB42F9" w:rsidRDefault="00DB42F9" w:rsidP="007A0EF7">
            <w:pPr>
              <w:jc w:val="center"/>
              <w:rPr>
                <w:lang w:val="lt-LT"/>
              </w:rPr>
            </w:pPr>
            <w:r>
              <w:rPr>
                <w:sz w:val="22"/>
                <w:szCs w:val="22"/>
                <w:lang w:val="lt-LT"/>
              </w:rPr>
              <w:t> </w:t>
            </w:r>
          </w:p>
        </w:tc>
        <w:tc>
          <w:tcPr>
            <w:tcW w:w="1122" w:type="dxa"/>
            <w:tcBorders>
              <w:top w:val="single" w:sz="4" w:space="0" w:color="auto"/>
              <w:left w:val="nil"/>
              <w:bottom w:val="single" w:sz="4" w:space="0" w:color="auto"/>
              <w:right w:val="single" w:sz="8" w:space="0" w:color="auto"/>
            </w:tcBorders>
            <w:hideMark/>
          </w:tcPr>
          <w:p w:rsidR="00DB42F9" w:rsidRDefault="00DB42F9" w:rsidP="007A0EF7">
            <w:pPr>
              <w:jc w:val="center"/>
              <w:rPr>
                <w:lang w:val="lt-LT"/>
              </w:rPr>
            </w:pPr>
            <w:r>
              <w:rPr>
                <w:sz w:val="22"/>
                <w:szCs w:val="22"/>
                <w:lang w:val="lt-LT"/>
              </w:rPr>
              <w:t> </w:t>
            </w:r>
          </w:p>
        </w:tc>
        <w:tc>
          <w:tcPr>
            <w:tcW w:w="1336" w:type="dxa"/>
            <w:tcBorders>
              <w:top w:val="single" w:sz="4" w:space="0" w:color="auto"/>
              <w:left w:val="nil"/>
              <w:bottom w:val="single" w:sz="4" w:space="0" w:color="auto"/>
              <w:right w:val="single" w:sz="4" w:space="0" w:color="auto"/>
            </w:tcBorders>
            <w:hideMark/>
          </w:tcPr>
          <w:p w:rsidR="00DB42F9" w:rsidRDefault="00DB42F9" w:rsidP="007A0EF7">
            <w:pPr>
              <w:jc w:val="center"/>
              <w:rPr>
                <w:lang w:val="lt-LT"/>
              </w:rPr>
            </w:pPr>
            <w:r>
              <w:rPr>
                <w:sz w:val="22"/>
                <w:szCs w:val="22"/>
                <w:lang w:val="lt-LT"/>
              </w:rPr>
              <w:t> </w:t>
            </w:r>
          </w:p>
        </w:tc>
      </w:tr>
      <w:tr w:rsidR="00DB42F9" w:rsidTr="007A0EF7">
        <w:trPr>
          <w:trHeight w:val="272"/>
          <w:jc w:val="center"/>
        </w:trPr>
        <w:tc>
          <w:tcPr>
            <w:tcW w:w="3416" w:type="dxa"/>
            <w:tcBorders>
              <w:top w:val="single" w:sz="4" w:space="0" w:color="auto"/>
              <w:left w:val="single" w:sz="4" w:space="0" w:color="auto"/>
              <w:bottom w:val="single" w:sz="4" w:space="0" w:color="auto"/>
              <w:right w:val="nil"/>
            </w:tcBorders>
            <w:hideMark/>
          </w:tcPr>
          <w:p w:rsidR="00DB42F9" w:rsidRDefault="00DB42F9" w:rsidP="007A0EF7">
            <w:pPr>
              <w:rPr>
                <w:sz w:val="20"/>
                <w:szCs w:val="20"/>
                <w:lang w:val="lt-LT"/>
              </w:rPr>
            </w:pPr>
            <w:r>
              <w:rPr>
                <w:sz w:val="20"/>
                <w:szCs w:val="20"/>
                <w:lang w:val="lt-LT"/>
              </w:rPr>
              <w:t>2.2.4. Kitų šaltinių lėšos (2 proc. parama, labdara ir kt.)    KT</w:t>
            </w:r>
          </w:p>
        </w:tc>
        <w:tc>
          <w:tcPr>
            <w:tcW w:w="1122" w:type="dxa"/>
            <w:tcBorders>
              <w:top w:val="single" w:sz="4" w:space="0" w:color="auto"/>
              <w:left w:val="single" w:sz="8" w:space="0" w:color="auto"/>
              <w:bottom w:val="single" w:sz="4" w:space="0" w:color="auto"/>
              <w:right w:val="single" w:sz="8" w:space="0" w:color="auto"/>
            </w:tcBorders>
            <w:hideMark/>
          </w:tcPr>
          <w:p w:rsidR="00DB42F9" w:rsidRDefault="00DB42F9" w:rsidP="007A0EF7">
            <w:pPr>
              <w:jc w:val="center"/>
              <w:rPr>
                <w:lang w:val="lt-LT"/>
              </w:rPr>
            </w:pPr>
            <w:r>
              <w:rPr>
                <w:sz w:val="22"/>
                <w:szCs w:val="22"/>
                <w:lang w:val="lt-LT"/>
              </w:rPr>
              <w:t>561</w:t>
            </w:r>
            <w:r w:rsidR="003D3F7D">
              <w:rPr>
                <w:sz w:val="22"/>
                <w:szCs w:val="22"/>
                <w:lang w:val="lt-LT"/>
              </w:rPr>
              <w:t>,00</w:t>
            </w:r>
            <w:r>
              <w:rPr>
                <w:sz w:val="22"/>
                <w:szCs w:val="22"/>
                <w:lang w:val="lt-LT"/>
              </w:rPr>
              <w:t> </w:t>
            </w:r>
          </w:p>
        </w:tc>
        <w:tc>
          <w:tcPr>
            <w:tcW w:w="1122" w:type="dxa"/>
            <w:tcBorders>
              <w:top w:val="single" w:sz="4" w:space="0" w:color="auto"/>
              <w:left w:val="nil"/>
              <w:bottom w:val="single" w:sz="4" w:space="0" w:color="auto"/>
              <w:right w:val="single" w:sz="8" w:space="0" w:color="auto"/>
            </w:tcBorders>
            <w:hideMark/>
          </w:tcPr>
          <w:p w:rsidR="00DB42F9" w:rsidRDefault="00DB42F9" w:rsidP="007A0EF7">
            <w:pPr>
              <w:jc w:val="center"/>
              <w:rPr>
                <w:lang w:val="lt-LT"/>
              </w:rPr>
            </w:pPr>
            <w:r>
              <w:rPr>
                <w:sz w:val="22"/>
                <w:szCs w:val="22"/>
                <w:lang w:val="lt-LT"/>
              </w:rPr>
              <w:t> 600</w:t>
            </w:r>
            <w:r w:rsidR="003D3F7D">
              <w:rPr>
                <w:sz w:val="22"/>
                <w:szCs w:val="22"/>
                <w:lang w:val="lt-LT"/>
              </w:rPr>
              <w:t>,00</w:t>
            </w:r>
          </w:p>
        </w:tc>
        <w:tc>
          <w:tcPr>
            <w:tcW w:w="1309" w:type="dxa"/>
            <w:tcBorders>
              <w:top w:val="single" w:sz="4" w:space="0" w:color="auto"/>
              <w:left w:val="nil"/>
              <w:bottom w:val="single" w:sz="4" w:space="0" w:color="auto"/>
              <w:right w:val="single" w:sz="8" w:space="0" w:color="auto"/>
            </w:tcBorders>
            <w:shd w:val="clear" w:color="auto" w:fill="C0C0C0"/>
            <w:hideMark/>
          </w:tcPr>
          <w:p w:rsidR="00DB42F9" w:rsidRDefault="00DB42F9" w:rsidP="007A0EF7">
            <w:pPr>
              <w:jc w:val="center"/>
              <w:rPr>
                <w:lang w:val="lt-LT"/>
              </w:rPr>
            </w:pPr>
            <w:r>
              <w:rPr>
                <w:sz w:val="22"/>
                <w:szCs w:val="22"/>
                <w:lang w:val="lt-LT"/>
              </w:rPr>
              <w:t> </w:t>
            </w:r>
          </w:p>
        </w:tc>
        <w:tc>
          <w:tcPr>
            <w:tcW w:w="1122" w:type="dxa"/>
            <w:tcBorders>
              <w:top w:val="single" w:sz="4" w:space="0" w:color="auto"/>
              <w:left w:val="nil"/>
              <w:bottom w:val="single" w:sz="4" w:space="0" w:color="auto"/>
              <w:right w:val="single" w:sz="8" w:space="0" w:color="auto"/>
            </w:tcBorders>
            <w:hideMark/>
          </w:tcPr>
          <w:p w:rsidR="00DB42F9" w:rsidRDefault="00DB42F9" w:rsidP="007A0EF7">
            <w:pPr>
              <w:jc w:val="center"/>
              <w:rPr>
                <w:lang w:val="lt-LT"/>
              </w:rPr>
            </w:pPr>
            <w:r>
              <w:rPr>
                <w:sz w:val="22"/>
                <w:szCs w:val="22"/>
                <w:lang w:val="lt-LT"/>
              </w:rPr>
              <w:t> 618</w:t>
            </w:r>
            <w:r w:rsidR="003D3F7D">
              <w:rPr>
                <w:sz w:val="22"/>
                <w:szCs w:val="22"/>
                <w:lang w:val="lt-LT"/>
              </w:rPr>
              <w:t>,00</w:t>
            </w:r>
          </w:p>
        </w:tc>
        <w:tc>
          <w:tcPr>
            <w:tcW w:w="1336" w:type="dxa"/>
            <w:tcBorders>
              <w:top w:val="single" w:sz="4" w:space="0" w:color="auto"/>
              <w:left w:val="nil"/>
              <w:bottom w:val="single" w:sz="4" w:space="0" w:color="auto"/>
              <w:right w:val="single" w:sz="4" w:space="0" w:color="auto"/>
            </w:tcBorders>
            <w:hideMark/>
          </w:tcPr>
          <w:p w:rsidR="00DB42F9" w:rsidRDefault="00DB42F9" w:rsidP="007A0EF7">
            <w:pPr>
              <w:jc w:val="center"/>
              <w:rPr>
                <w:lang w:val="lt-LT"/>
              </w:rPr>
            </w:pPr>
            <w:r>
              <w:rPr>
                <w:sz w:val="22"/>
                <w:szCs w:val="22"/>
                <w:lang w:val="lt-LT"/>
              </w:rPr>
              <w:t> 637</w:t>
            </w:r>
            <w:r w:rsidR="003D3F7D">
              <w:rPr>
                <w:sz w:val="22"/>
                <w:szCs w:val="22"/>
                <w:lang w:val="lt-LT"/>
              </w:rPr>
              <w:t>,00</w:t>
            </w:r>
          </w:p>
        </w:tc>
      </w:tr>
    </w:tbl>
    <w:p w:rsidR="00DB42F9" w:rsidRDefault="00DB42F9" w:rsidP="00DB42F9">
      <w:pPr>
        <w:pStyle w:val="xl127"/>
        <w:spacing w:before="0" w:beforeAutospacing="0" w:after="0" w:afterAutospacing="0"/>
        <w:jc w:val="left"/>
        <w:rPr>
          <w:rFonts w:ascii="Times New Roman" w:hAnsi="Times New Roman" w:cs="Times New Roman"/>
        </w:rPr>
      </w:pPr>
    </w:p>
    <w:p w:rsidR="00DB42F9" w:rsidRDefault="00DB42F9" w:rsidP="00DB42F9">
      <w:pPr>
        <w:pStyle w:val="xl127"/>
        <w:spacing w:before="0" w:beforeAutospacing="0" w:after="0" w:afterAutospacing="0"/>
        <w:rPr>
          <w:rFonts w:ascii="Times New Roman" w:hAnsi="Times New Roman" w:cs="Times New Roman"/>
        </w:rPr>
      </w:pPr>
      <w:r>
        <w:rPr>
          <w:rFonts w:ascii="Times New Roman" w:hAnsi="Times New Roman" w:cs="Times New Roman"/>
        </w:rPr>
        <w:t>Strateginio veiklos plano priedai</w:t>
      </w:r>
    </w:p>
    <w:p w:rsidR="00DB42F9" w:rsidRDefault="00DB42F9" w:rsidP="00DB42F9">
      <w:pPr>
        <w:pStyle w:val="xl127"/>
        <w:numPr>
          <w:ilvl w:val="0"/>
          <w:numId w:val="1"/>
        </w:numPr>
        <w:tabs>
          <w:tab w:val="left" w:pos="284"/>
        </w:tabs>
        <w:spacing w:before="0" w:beforeAutospacing="0" w:after="0" w:afterAutospacing="0"/>
        <w:ind w:left="0" w:firstLine="0"/>
        <w:jc w:val="both"/>
        <w:rPr>
          <w:rFonts w:ascii="Times New Roman" w:hAnsi="Times New Roman" w:cs="Times New Roman"/>
          <w:b w:val="0"/>
          <w:bCs w:val="0"/>
        </w:rPr>
      </w:pPr>
      <w:r>
        <w:rPr>
          <w:rFonts w:ascii="Times New Roman" w:hAnsi="Times New Roman" w:cs="Times New Roman"/>
          <w:b w:val="0"/>
          <w:bCs w:val="0"/>
        </w:rPr>
        <w:t>Programų aprašymai.</w:t>
      </w:r>
    </w:p>
    <w:p w:rsidR="00DB42F9" w:rsidRDefault="00DB42F9" w:rsidP="00DB42F9">
      <w:pPr>
        <w:pStyle w:val="xl127"/>
        <w:numPr>
          <w:ilvl w:val="0"/>
          <w:numId w:val="1"/>
        </w:numPr>
        <w:tabs>
          <w:tab w:val="left" w:pos="284"/>
        </w:tabs>
        <w:spacing w:before="0" w:beforeAutospacing="0" w:after="0" w:afterAutospacing="0"/>
        <w:ind w:left="0" w:firstLine="0"/>
        <w:jc w:val="both"/>
        <w:rPr>
          <w:rFonts w:ascii="Times New Roman" w:hAnsi="Times New Roman" w:cs="Times New Roman"/>
          <w:b w:val="0"/>
          <w:bCs w:val="0"/>
        </w:rPr>
      </w:pPr>
      <w:r>
        <w:rPr>
          <w:rFonts w:ascii="Times New Roman" w:hAnsi="Times New Roman" w:cs="Times New Roman"/>
          <w:b w:val="0"/>
          <w:bCs w:val="0"/>
        </w:rPr>
        <w:t>2016-2018 metų programos tikslų, uždavinių, priemonių ir priemonių išlaidų suvestinė.</w:t>
      </w:r>
    </w:p>
    <w:p w:rsidR="00DB42F9" w:rsidRDefault="00DB42F9" w:rsidP="00DB42F9">
      <w:pPr>
        <w:pStyle w:val="xl127"/>
        <w:numPr>
          <w:ilvl w:val="0"/>
          <w:numId w:val="1"/>
        </w:numPr>
        <w:tabs>
          <w:tab w:val="left" w:pos="284"/>
        </w:tabs>
        <w:spacing w:before="0" w:beforeAutospacing="0" w:after="0" w:afterAutospacing="0"/>
        <w:ind w:left="0" w:firstLine="0"/>
        <w:jc w:val="both"/>
        <w:rPr>
          <w:rFonts w:ascii="Times New Roman" w:hAnsi="Times New Roman" w:cs="Times New Roman"/>
          <w:b w:val="0"/>
          <w:bCs w:val="0"/>
        </w:rPr>
      </w:pPr>
      <w:r>
        <w:rPr>
          <w:rFonts w:ascii="Times New Roman" w:hAnsi="Times New Roman" w:cs="Times New Roman"/>
          <w:b w:val="0"/>
          <w:bCs w:val="0"/>
        </w:rPr>
        <w:t xml:space="preserve"> Vertinimo kriterijų suvestinė.</w:t>
      </w:r>
    </w:p>
    <w:p w:rsidR="00DB42F9" w:rsidRDefault="00DB42F9" w:rsidP="00DB42F9">
      <w:pPr>
        <w:rPr>
          <w:sz w:val="20"/>
          <w:szCs w:val="20"/>
          <w:lang w:val="lt-LT"/>
        </w:rPr>
      </w:pPr>
      <w:r>
        <w:rPr>
          <w:sz w:val="20"/>
          <w:szCs w:val="20"/>
          <w:lang w:val="lt-LT"/>
        </w:rPr>
        <w:tab/>
      </w:r>
    </w:p>
    <w:p w:rsidR="00DB42F9" w:rsidRDefault="00DB42F9" w:rsidP="00DB42F9">
      <w:pPr>
        <w:rPr>
          <w:sz w:val="20"/>
          <w:szCs w:val="20"/>
          <w:lang w:val="lt-LT"/>
        </w:rPr>
      </w:pPr>
      <w:r>
        <w:rPr>
          <w:lang w:val="lt-LT"/>
        </w:rPr>
        <w:t xml:space="preserve"> Direktorė</w:t>
      </w:r>
      <w:r>
        <w:rPr>
          <w:sz w:val="20"/>
          <w:szCs w:val="20"/>
          <w:lang w:val="lt-LT"/>
        </w:rPr>
        <w:t xml:space="preserve">                                                                                                                                Danutė </w:t>
      </w:r>
      <w:proofErr w:type="spellStart"/>
      <w:r>
        <w:rPr>
          <w:sz w:val="20"/>
          <w:szCs w:val="20"/>
          <w:lang w:val="lt-LT"/>
        </w:rPr>
        <w:t>Šatkuvienė</w:t>
      </w:r>
      <w:proofErr w:type="spellEnd"/>
    </w:p>
    <w:p w:rsidR="00DB42F9" w:rsidRDefault="00DB42F9" w:rsidP="00DB42F9">
      <w:pPr>
        <w:rPr>
          <w:sz w:val="20"/>
          <w:szCs w:val="20"/>
          <w:lang w:val="lt-LT"/>
        </w:rPr>
      </w:pPr>
    </w:p>
    <w:p w:rsidR="00DB42F9" w:rsidRDefault="00DB42F9" w:rsidP="00DB42F9">
      <w:pPr>
        <w:rPr>
          <w:sz w:val="20"/>
          <w:szCs w:val="20"/>
          <w:lang w:val="lt-LT"/>
        </w:rPr>
      </w:pPr>
    </w:p>
    <w:p w:rsidR="00DB42F9" w:rsidRDefault="00DB42F9" w:rsidP="00DB42F9">
      <w:pPr>
        <w:rPr>
          <w:sz w:val="20"/>
          <w:szCs w:val="20"/>
          <w:lang w:val="lt-LT"/>
        </w:rPr>
      </w:pPr>
      <w:r>
        <w:rPr>
          <w:sz w:val="20"/>
          <w:szCs w:val="20"/>
          <w:lang w:val="lt-LT"/>
        </w:rPr>
        <w:t xml:space="preserve">Asmens, atsakingo už programos koordinavimą, pareigos                    Parašas                          </w:t>
      </w:r>
      <w:r>
        <w:rPr>
          <w:sz w:val="20"/>
          <w:szCs w:val="20"/>
          <w:lang w:val="lt-LT"/>
        </w:rPr>
        <w:tab/>
        <w:t xml:space="preserve"> Vardas, pavardė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188"/>
      </w:tblGrid>
      <w:tr w:rsidR="00DB42F9" w:rsidTr="007A0EF7">
        <w:tc>
          <w:tcPr>
            <w:tcW w:w="926" w:type="dxa"/>
            <w:tcBorders>
              <w:top w:val="single" w:sz="4" w:space="0" w:color="auto"/>
              <w:left w:val="single" w:sz="4" w:space="0" w:color="auto"/>
              <w:bottom w:val="single" w:sz="4" w:space="0" w:color="auto"/>
              <w:right w:val="single" w:sz="4" w:space="0" w:color="auto"/>
            </w:tcBorders>
            <w:hideMark/>
          </w:tcPr>
          <w:p w:rsidR="00DB42F9" w:rsidRDefault="00DB42F9" w:rsidP="007A0EF7">
            <w:pPr>
              <w:rPr>
                <w:sz w:val="20"/>
                <w:szCs w:val="20"/>
                <w:lang w:val="lt-LT"/>
              </w:rPr>
            </w:pPr>
            <w:r>
              <w:rPr>
                <w:sz w:val="20"/>
                <w:szCs w:val="20"/>
                <w:lang w:val="lt-LT"/>
              </w:rPr>
              <w:t>Telefonas</w:t>
            </w:r>
          </w:p>
        </w:tc>
        <w:tc>
          <w:tcPr>
            <w:tcW w:w="3188" w:type="dxa"/>
            <w:tcBorders>
              <w:top w:val="single" w:sz="4" w:space="0" w:color="auto"/>
              <w:left w:val="single" w:sz="4" w:space="0" w:color="auto"/>
              <w:bottom w:val="single" w:sz="4" w:space="0" w:color="auto"/>
              <w:right w:val="single" w:sz="4" w:space="0" w:color="auto"/>
            </w:tcBorders>
          </w:tcPr>
          <w:p w:rsidR="00DB42F9" w:rsidRDefault="00DB42F9" w:rsidP="007A0EF7">
            <w:pPr>
              <w:rPr>
                <w:sz w:val="20"/>
                <w:szCs w:val="20"/>
                <w:lang w:val="lt-LT"/>
              </w:rPr>
            </w:pPr>
            <w:r>
              <w:rPr>
                <w:sz w:val="20"/>
                <w:szCs w:val="20"/>
                <w:lang w:val="lt-LT"/>
              </w:rPr>
              <w:t>8 676 25921</w:t>
            </w:r>
          </w:p>
        </w:tc>
      </w:tr>
      <w:tr w:rsidR="00DB42F9" w:rsidTr="007A0EF7">
        <w:tc>
          <w:tcPr>
            <w:tcW w:w="926" w:type="dxa"/>
            <w:tcBorders>
              <w:top w:val="single" w:sz="4" w:space="0" w:color="auto"/>
              <w:left w:val="single" w:sz="4" w:space="0" w:color="auto"/>
              <w:bottom w:val="single" w:sz="4" w:space="0" w:color="auto"/>
              <w:right w:val="single" w:sz="4" w:space="0" w:color="auto"/>
            </w:tcBorders>
            <w:hideMark/>
          </w:tcPr>
          <w:p w:rsidR="00DB42F9" w:rsidRDefault="00DB42F9" w:rsidP="007A0EF7">
            <w:pPr>
              <w:rPr>
                <w:sz w:val="20"/>
                <w:szCs w:val="20"/>
                <w:lang w:val="lt-LT"/>
              </w:rPr>
            </w:pPr>
            <w:r>
              <w:rPr>
                <w:sz w:val="20"/>
                <w:szCs w:val="20"/>
                <w:lang w:val="lt-LT"/>
              </w:rPr>
              <w:t>Data</w:t>
            </w:r>
          </w:p>
        </w:tc>
        <w:tc>
          <w:tcPr>
            <w:tcW w:w="3188" w:type="dxa"/>
            <w:tcBorders>
              <w:top w:val="single" w:sz="4" w:space="0" w:color="auto"/>
              <w:left w:val="single" w:sz="4" w:space="0" w:color="auto"/>
              <w:bottom w:val="single" w:sz="4" w:space="0" w:color="auto"/>
              <w:right w:val="single" w:sz="4" w:space="0" w:color="auto"/>
            </w:tcBorders>
          </w:tcPr>
          <w:p w:rsidR="00DB42F9" w:rsidRDefault="00DB42F9" w:rsidP="007A0EF7">
            <w:pPr>
              <w:rPr>
                <w:sz w:val="20"/>
                <w:szCs w:val="20"/>
                <w:lang w:val="lt-LT"/>
              </w:rPr>
            </w:pPr>
            <w:r>
              <w:rPr>
                <w:sz w:val="20"/>
                <w:szCs w:val="20"/>
                <w:lang w:val="lt-LT"/>
              </w:rPr>
              <w:t>2015-11-18</w:t>
            </w:r>
          </w:p>
        </w:tc>
      </w:tr>
    </w:tbl>
    <w:p w:rsidR="00DB42F9" w:rsidRDefault="00DB42F9" w:rsidP="00DB42F9">
      <w:pPr>
        <w:rPr>
          <w:sz w:val="18"/>
          <w:lang w:val="lt-LT"/>
        </w:rPr>
      </w:pPr>
    </w:p>
    <w:p w:rsidR="00DB42F9" w:rsidRDefault="00DB42F9"/>
    <w:sectPr w:rsidR="00DB42F9" w:rsidSect="006014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E2639"/>
    <w:multiLevelType w:val="hybridMultilevel"/>
    <w:tmpl w:val="F7E23D3C"/>
    <w:lvl w:ilvl="0" w:tplc="40E4FF12">
      <w:start w:val="1"/>
      <w:numFmt w:val="decimal"/>
      <w:lvlText w:val="%1."/>
      <w:lvlJc w:val="left"/>
      <w:pPr>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33"/>
    <w:rsid w:val="00011E6B"/>
    <w:rsid w:val="00112ECD"/>
    <w:rsid w:val="00194BE5"/>
    <w:rsid w:val="001A594F"/>
    <w:rsid w:val="001B5B74"/>
    <w:rsid w:val="001F65B3"/>
    <w:rsid w:val="001F7833"/>
    <w:rsid w:val="0022321E"/>
    <w:rsid w:val="00226438"/>
    <w:rsid w:val="00263547"/>
    <w:rsid w:val="002754BB"/>
    <w:rsid w:val="002E360E"/>
    <w:rsid w:val="00397DC5"/>
    <w:rsid w:val="003D3F7D"/>
    <w:rsid w:val="003E0B2F"/>
    <w:rsid w:val="003F79FC"/>
    <w:rsid w:val="00431605"/>
    <w:rsid w:val="0045217D"/>
    <w:rsid w:val="00460078"/>
    <w:rsid w:val="00483958"/>
    <w:rsid w:val="00493946"/>
    <w:rsid w:val="004D45D9"/>
    <w:rsid w:val="004E0B92"/>
    <w:rsid w:val="00502330"/>
    <w:rsid w:val="00537A06"/>
    <w:rsid w:val="0054444D"/>
    <w:rsid w:val="005830AB"/>
    <w:rsid w:val="005C082A"/>
    <w:rsid w:val="005D7922"/>
    <w:rsid w:val="006014F5"/>
    <w:rsid w:val="00634EFD"/>
    <w:rsid w:val="00652790"/>
    <w:rsid w:val="00680D15"/>
    <w:rsid w:val="00682BAF"/>
    <w:rsid w:val="00692D8B"/>
    <w:rsid w:val="006A7FE9"/>
    <w:rsid w:val="006E02C2"/>
    <w:rsid w:val="0070457A"/>
    <w:rsid w:val="00711EE7"/>
    <w:rsid w:val="00735D88"/>
    <w:rsid w:val="0076787E"/>
    <w:rsid w:val="007B6C34"/>
    <w:rsid w:val="007B7705"/>
    <w:rsid w:val="007F0722"/>
    <w:rsid w:val="00835BB1"/>
    <w:rsid w:val="00883C59"/>
    <w:rsid w:val="008A450A"/>
    <w:rsid w:val="008C53DD"/>
    <w:rsid w:val="008F5B62"/>
    <w:rsid w:val="008F775D"/>
    <w:rsid w:val="00904F58"/>
    <w:rsid w:val="00941D7C"/>
    <w:rsid w:val="0096073C"/>
    <w:rsid w:val="009644A6"/>
    <w:rsid w:val="009749E6"/>
    <w:rsid w:val="00980F51"/>
    <w:rsid w:val="009B1DA2"/>
    <w:rsid w:val="009C2DE4"/>
    <w:rsid w:val="009E7875"/>
    <w:rsid w:val="00A1536D"/>
    <w:rsid w:val="00A46629"/>
    <w:rsid w:val="00AC5B10"/>
    <w:rsid w:val="00B43085"/>
    <w:rsid w:val="00BA653F"/>
    <w:rsid w:val="00BB4304"/>
    <w:rsid w:val="00BB7B2F"/>
    <w:rsid w:val="00BE521B"/>
    <w:rsid w:val="00C31DD7"/>
    <w:rsid w:val="00C42637"/>
    <w:rsid w:val="00C77BC3"/>
    <w:rsid w:val="00D11334"/>
    <w:rsid w:val="00D12A17"/>
    <w:rsid w:val="00D22FBC"/>
    <w:rsid w:val="00D70000"/>
    <w:rsid w:val="00DA1022"/>
    <w:rsid w:val="00DB42F9"/>
    <w:rsid w:val="00DC71BB"/>
    <w:rsid w:val="00E03C36"/>
    <w:rsid w:val="00E85599"/>
    <w:rsid w:val="00E90C1F"/>
    <w:rsid w:val="00E9533D"/>
    <w:rsid w:val="00EB30A3"/>
    <w:rsid w:val="00ED7763"/>
    <w:rsid w:val="00F04DF0"/>
    <w:rsid w:val="00F272F3"/>
    <w:rsid w:val="00F374AF"/>
    <w:rsid w:val="00F4354F"/>
    <w:rsid w:val="00FD60AB"/>
    <w:rsid w:val="00FD675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7833"/>
    <w:rPr>
      <w:rFonts w:ascii="Times New Roman" w:eastAsia="Times New Roman" w:hAnsi="Times New Roman" w:cs="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1F7833"/>
    <w:pPr>
      <w:jc w:val="center"/>
    </w:pPr>
    <w:rPr>
      <w:b/>
      <w:bCs/>
      <w:lang w:val="lt-LT"/>
    </w:rPr>
  </w:style>
  <w:style w:type="character" w:customStyle="1" w:styleId="PavadinimasDiagrama">
    <w:name w:val="Pavadinimas Diagrama"/>
    <w:basedOn w:val="Numatytasispastraiposriftas"/>
    <w:link w:val="Pavadinimas"/>
    <w:rsid w:val="001F7833"/>
    <w:rPr>
      <w:rFonts w:ascii="Times New Roman" w:eastAsia="Times New Roman" w:hAnsi="Times New Roman" w:cs="Times New Roman"/>
      <w:b/>
      <w:bCs/>
      <w:sz w:val="24"/>
      <w:szCs w:val="24"/>
      <w:lang w:eastAsia="en-US"/>
    </w:rPr>
  </w:style>
  <w:style w:type="paragraph" w:styleId="Antrinispavadinimas">
    <w:name w:val="Subtitle"/>
    <w:basedOn w:val="prastasis"/>
    <w:next w:val="prastasis"/>
    <w:link w:val="AntrinispavadinimasDiagrama"/>
    <w:qFormat/>
    <w:rsid w:val="001F7833"/>
    <w:pPr>
      <w:spacing w:after="60"/>
      <w:jc w:val="center"/>
      <w:outlineLvl w:val="1"/>
    </w:pPr>
    <w:rPr>
      <w:rFonts w:ascii="Cambria" w:hAnsi="Cambria"/>
    </w:rPr>
  </w:style>
  <w:style w:type="character" w:customStyle="1" w:styleId="AntrinispavadinimasDiagrama">
    <w:name w:val="Antrinis pavadinimas Diagrama"/>
    <w:basedOn w:val="Numatytasispastraiposriftas"/>
    <w:link w:val="Antrinispavadinimas"/>
    <w:rsid w:val="001F7833"/>
    <w:rPr>
      <w:rFonts w:ascii="Cambria" w:eastAsia="Times New Roman" w:hAnsi="Cambria" w:cs="Times New Roman"/>
      <w:sz w:val="24"/>
      <w:szCs w:val="24"/>
      <w:lang w:val="en-GB" w:eastAsia="en-US"/>
    </w:rPr>
  </w:style>
  <w:style w:type="paragraph" w:customStyle="1" w:styleId="xl127">
    <w:name w:val="xl127"/>
    <w:basedOn w:val="prastasis"/>
    <w:rsid w:val="00DB42F9"/>
    <w:pPr>
      <w:spacing w:before="100" w:beforeAutospacing="1" w:after="100" w:afterAutospacing="1"/>
      <w:jc w:val="center"/>
    </w:pPr>
    <w:rPr>
      <w:rFonts w:ascii="Arial" w:hAnsi="Arial" w:cs="Arial"/>
      <w:b/>
      <w:bCs/>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7833"/>
    <w:rPr>
      <w:rFonts w:ascii="Times New Roman" w:eastAsia="Times New Roman" w:hAnsi="Times New Roman" w:cs="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1F7833"/>
    <w:pPr>
      <w:jc w:val="center"/>
    </w:pPr>
    <w:rPr>
      <w:b/>
      <w:bCs/>
      <w:lang w:val="lt-LT"/>
    </w:rPr>
  </w:style>
  <w:style w:type="character" w:customStyle="1" w:styleId="PavadinimasDiagrama">
    <w:name w:val="Pavadinimas Diagrama"/>
    <w:basedOn w:val="Numatytasispastraiposriftas"/>
    <w:link w:val="Pavadinimas"/>
    <w:rsid w:val="001F7833"/>
    <w:rPr>
      <w:rFonts w:ascii="Times New Roman" w:eastAsia="Times New Roman" w:hAnsi="Times New Roman" w:cs="Times New Roman"/>
      <w:b/>
      <w:bCs/>
      <w:sz w:val="24"/>
      <w:szCs w:val="24"/>
      <w:lang w:eastAsia="en-US"/>
    </w:rPr>
  </w:style>
  <w:style w:type="paragraph" w:styleId="Antrinispavadinimas">
    <w:name w:val="Subtitle"/>
    <w:basedOn w:val="prastasis"/>
    <w:next w:val="prastasis"/>
    <w:link w:val="AntrinispavadinimasDiagrama"/>
    <w:qFormat/>
    <w:rsid w:val="001F7833"/>
    <w:pPr>
      <w:spacing w:after="60"/>
      <w:jc w:val="center"/>
      <w:outlineLvl w:val="1"/>
    </w:pPr>
    <w:rPr>
      <w:rFonts w:ascii="Cambria" w:hAnsi="Cambria"/>
    </w:rPr>
  </w:style>
  <w:style w:type="character" w:customStyle="1" w:styleId="AntrinispavadinimasDiagrama">
    <w:name w:val="Antrinis pavadinimas Diagrama"/>
    <w:basedOn w:val="Numatytasispastraiposriftas"/>
    <w:link w:val="Antrinispavadinimas"/>
    <w:rsid w:val="001F7833"/>
    <w:rPr>
      <w:rFonts w:ascii="Cambria" w:eastAsia="Times New Roman" w:hAnsi="Cambria" w:cs="Times New Roman"/>
      <w:sz w:val="24"/>
      <w:szCs w:val="24"/>
      <w:lang w:val="en-GB" w:eastAsia="en-US"/>
    </w:rPr>
  </w:style>
  <w:style w:type="paragraph" w:customStyle="1" w:styleId="xl127">
    <w:name w:val="xl127"/>
    <w:basedOn w:val="prastasis"/>
    <w:rsid w:val="00DB42F9"/>
    <w:pPr>
      <w:spacing w:before="100" w:beforeAutospacing="1" w:after="100" w:afterAutospacing="1"/>
      <w:jc w:val="center"/>
    </w:pPr>
    <w:rPr>
      <w:rFonts w:ascii="Arial" w:hAnsi="Arial" w:cs="Arial"/>
      <w:b/>
      <w:bCs/>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4846</Words>
  <Characters>2763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Namai</cp:lastModifiedBy>
  <cp:revision>3</cp:revision>
  <dcterms:created xsi:type="dcterms:W3CDTF">2015-12-08T17:36:00Z</dcterms:created>
  <dcterms:modified xsi:type="dcterms:W3CDTF">2015-12-08T17:55:00Z</dcterms:modified>
</cp:coreProperties>
</file>